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82E0"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C2303"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79C328BD" w:rsidR="00F35DB7" w:rsidRPr="00856536" w:rsidRDefault="00F35DB7" w:rsidP="00F35DB7">
      <w:pPr>
        <w:pStyle w:val="ParaText"/>
        <w:jc w:val="center"/>
        <w:rPr>
          <w:rFonts w:cs="Arial"/>
        </w:rPr>
      </w:pPr>
      <w:r w:rsidRPr="00856536">
        <w:rPr>
          <w:rFonts w:cs="Arial"/>
        </w:rPr>
        <w:t xml:space="preserve">Version </w:t>
      </w:r>
      <w:r w:rsidR="005F6236">
        <w:rPr>
          <w:rFonts w:cs="Arial"/>
        </w:rPr>
        <w:t>2</w:t>
      </w:r>
      <w:r w:rsidR="00F23FE3">
        <w:rPr>
          <w:rFonts w:cs="Arial"/>
        </w:rPr>
        <w:t>3</w:t>
      </w:r>
    </w:p>
    <w:p w14:paraId="79C2F890" w14:textId="77777777" w:rsidR="00F35DB7" w:rsidRPr="00856536" w:rsidRDefault="00F35DB7" w:rsidP="00F35DB7">
      <w:pPr>
        <w:pStyle w:val="ParaText"/>
        <w:rPr>
          <w:rFonts w:cs="Arial"/>
        </w:rPr>
      </w:pPr>
    </w:p>
    <w:p w14:paraId="47C6B834" w14:textId="35FB7A9D" w:rsidR="00F35DB7" w:rsidRPr="00856536" w:rsidRDefault="00F35DB7" w:rsidP="00F35DB7">
      <w:pPr>
        <w:pStyle w:val="ParaText"/>
        <w:jc w:val="center"/>
        <w:rPr>
          <w:rFonts w:cs="Arial"/>
        </w:rPr>
      </w:pPr>
      <w:r w:rsidRPr="00856536">
        <w:rPr>
          <w:rFonts w:cs="Arial"/>
        </w:rPr>
        <w:t xml:space="preserve">Revised: </w:t>
      </w:r>
      <w:r w:rsidR="00CE0016">
        <w:rPr>
          <w:rFonts w:cs="Arial"/>
        </w:rPr>
        <w:t xml:space="preserve"> </w:t>
      </w:r>
      <w:r w:rsidR="00F425A7">
        <w:rPr>
          <w:rFonts w:cs="Arial"/>
        </w:rPr>
        <w:t>06/20</w:t>
      </w:r>
      <w:r w:rsidR="00CE0016">
        <w:rPr>
          <w:rFonts w:cs="Arial"/>
        </w:rPr>
        <w:t>/202</w:t>
      </w:r>
      <w:r w:rsidR="00F23FE3">
        <w:rPr>
          <w:rFonts w:cs="Arial"/>
        </w:rPr>
        <w:t>2</w:t>
      </w:r>
      <w:r w:rsidR="0004559A">
        <w:rPr>
          <w:rFonts w:cs="Arial"/>
        </w:rPr>
        <w:br/>
      </w:r>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123AE387" w14:textId="77777777" w:rsidR="005F6236" w:rsidRDefault="005F6236" w:rsidP="00F35DB7">
      <w:pPr>
        <w:rPr>
          <w:rFonts w:cs="Arial"/>
          <w:b/>
          <w:bCs/>
          <w:sz w:val="32"/>
        </w:rPr>
      </w:pPr>
    </w:p>
    <w:p w14:paraId="2B1B3065" w14:textId="6B255500" w:rsidR="00F35DB7" w:rsidRPr="00856536" w:rsidRDefault="00F35DB7" w:rsidP="00F35DB7">
      <w:pPr>
        <w:rPr>
          <w:rFonts w:cs="Arial"/>
          <w:b/>
          <w:bCs/>
          <w:sz w:val="32"/>
        </w:rPr>
      </w:pPr>
      <w:r w:rsidRPr="00856536">
        <w:rPr>
          <w:rFonts w:cs="Arial"/>
          <w:b/>
          <w:bCs/>
          <w:sz w:val="32"/>
        </w:rPr>
        <w:t>Approval History</w:t>
      </w:r>
    </w:p>
    <w:p w14:paraId="4D1C58D3" w14:textId="0AFFEF7E"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xml:space="preserve">: </w:t>
      </w:r>
      <w:r w:rsidR="00A6552A">
        <w:rPr>
          <w:rFonts w:cs="Arial"/>
        </w:rPr>
        <w:t>7/25/2019</w:t>
      </w:r>
    </w:p>
    <w:p w14:paraId="53887117" w14:textId="17937AFC"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xml:space="preserve">: </w:t>
      </w:r>
      <w:r w:rsidR="00F8728F">
        <w:rPr>
          <w:rFonts w:cs="Arial"/>
        </w:rPr>
        <w:t>11/13/2019</w:t>
      </w:r>
    </w:p>
    <w:p w14:paraId="34676269" w14:textId="607C58E8"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r w:rsidR="00F23FE3">
        <w:rPr>
          <w:rFonts w:cs="Arial"/>
        </w:rPr>
        <w:t>Tricia Johnstone</w:t>
      </w:r>
    </w:p>
    <w:p w14:paraId="7D3734ED" w14:textId="43AF5920"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w:t>
      </w:r>
      <w:r w:rsidR="00F23FE3">
        <w:rPr>
          <w:rFonts w:cs="Arial"/>
        </w:rPr>
        <w:t>Operational Readiness</w:t>
      </w:r>
    </w:p>
    <w:p w14:paraId="40105B24" w14:textId="77777777" w:rsidR="005F6236" w:rsidRDefault="005F6236" w:rsidP="00F35DB7">
      <w:pPr>
        <w:rPr>
          <w:rFonts w:cs="Arial"/>
          <w:b/>
          <w:bCs/>
          <w:sz w:val="32"/>
        </w:rPr>
      </w:pPr>
    </w:p>
    <w:p w14:paraId="2BAE4164" w14:textId="77777777" w:rsidR="005F6236" w:rsidRDefault="005F6236" w:rsidP="00F35DB7">
      <w:pPr>
        <w:rPr>
          <w:rFonts w:cs="Arial"/>
          <w:b/>
          <w:bCs/>
          <w:sz w:val="32"/>
        </w:rPr>
      </w:pPr>
    </w:p>
    <w:p w14:paraId="24F77C71" w14:textId="77777777" w:rsidR="005F6236" w:rsidRDefault="005F6236" w:rsidP="00F35DB7">
      <w:pPr>
        <w:rPr>
          <w:rFonts w:cs="Arial"/>
          <w:b/>
          <w:bCs/>
          <w:sz w:val="32"/>
        </w:rPr>
      </w:pPr>
    </w:p>
    <w:p w14:paraId="7075D9D7" w14:textId="77777777" w:rsidR="005F6236" w:rsidRDefault="005F6236" w:rsidP="00F35DB7">
      <w:pPr>
        <w:rPr>
          <w:rFonts w:cs="Arial"/>
          <w:b/>
          <w:bCs/>
          <w:sz w:val="32"/>
        </w:rPr>
      </w:pPr>
    </w:p>
    <w:p w14:paraId="04851005" w14:textId="77777777" w:rsidR="005F6236" w:rsidRDefault="005F6236" w:rsidP="00F35DB7">
      <w:pPr>
        <w:rPr>
          <w:rFonts w:cs="Arial"/>
          <w:b/>
          <w:bCs/>
          <w:sz w:val="32"/>
        </w:rPr>
      </w:pPr>
    </w:p>
    <w:p w14:paraId="5FC0805C" w14:textId="77777777" w:rsidR="005F6236" w:rsidRDefault="005F6236" w:rsidP="00F35DB7">
      <w:pPr>
        <w:rPr>
          <w:rFonts w:cs="Arial"/>
          <w:b/>
          <w:bCs/>
          <w:sz w:val="32"/>
        </w:rPr>
      </w:pPr>
    </w:p>
    <w:p w14:paraId="14C4AC35" w14:textId="77777777" w:rsidR="005F6236" w:rsidRDefault="005F6236" w:rsidP="00F35DB7">
      <w:pPr>
        <w:rPr>
          <w:rFonts w:cs="Arial"/>
          <w:b/>
          <w:bCs/>
          <w:sz w:val="32"/>
        </w:rPr>
      </w:pPr>
    </w:p>
    <w:p w14:paraId="011D5D57" w14:textId="77777777" w:rsidR="005F6236" w:rsidRDefault="005F6236" w:rsidP="00F35DB7">
      <w:pPr>
        <w:rPr>
          <w:rFonts w:cs="Arial"/>
          <w:b/>
          <w:bCs/>
          <w:sz w:val="32"/>
        </w:rPr>
      </w:pPr>
    </w:p>
    <w:p w14:paraId="5C55A1A7" w14:textId="77777777" w:rsidR="005F6236" w:rsidRDefault="005F6236" w:rsidP="00F35DB7">
      <w:pPr>
        <w:rPr>
          <w:rFonts w:cs="Arial"/>
          <w:b/>
          <w:bCs/>
          <w:sz w:val="32"/>
        </w:rPr>
      </w:pPr>
    </w:p>
    <w:p w14:paraId="3A3D0CEE" w14:textId="77777777" w:rsidR="005F6236" w:rsidRDefault="005F6236" w:rsidP="00F35DB7">
      <w:pPr>
        <w:rPr>
          <w:rFonts w:cs="Arial"/>
          <w:b/>
          <w:bCs/>
          <w:sz w:val="32"/>
        </w:rPr>
      </w:pPr>
    </w:p>
    <w:p w14:paraId="14C46D74" w14:textId="77777777" w:rsidR="005F6236" w:rsidRDefault="005F6236" w:rsidP="00F35DB7">
      <w:pPr>
        <w:rPr>
          <w:rFonts w:cs="Arial"/>
          <w:b/>
          <w:bCs/>
          <w:sz w:val="32"/>
        </w:rPr>
      </w:pPr>
    </w:p>
    <w:p w14:paraId="0E9132A5" w14:textId="77777777" w:rsidR="005F6236" w:rsidRDefault="005F6236" w:rsidP="00F35DB7">
      <w:pPr>
        <w:rPr>
          <w:rFonts w:cs="Arial"/>
          <w:b/>
          <w:bCs/>
          <w:sz w:val="32"/>
        </w:rPr>
      </w:pPr>
    </w:p>
    <w:p w14:paraId="1473343C" w14:textId="77777777" w:rsidR="005F6236" w:rsidRDefault="005F6236" w:rsidP="00F35DB7">
      <w:pPr>
        <w:rPr>
          <w:rFonts w:cs="Arial"/>
          <w:b/>
          <w:bCs/>
          <w:sz w:val="32"/>
        </w:rPr>
      </w:pPr>
    </w:p>
    <w:p w14:paraId="576ABC15" w14:textId="77777777" w:rsidR="005F6236" w:rsidRDefault="005F6236" w:rsidP="00F35DB7">
      <w:pPr>
        <w:rPr>
          <w:rFonts w:cs="Arial"/>
          <w:b/>
          <w:bCs/>
          <w:sz w:val="32"/>
        </w:rPr>
      </w:pPr>
    </w:p>
    <w:p w14:paraId="0F086CEC" w14:textId="77777777" w:rsidR="005F6236" w:rsidRDefault="005F6236" w:rsidP="00F35DB7">
      <w:pPr>
        <w:rPr>
          <w:rFonts w:cs="Arial"/>
          <w:b/>
          <w:bCs/>
          <w:sz w:val="32"/>
        </w:rPr>
      </w:pPr>
    </w:p>
    <w:p w14:paraId="00D03608" w14:textId="77777777" w:rsidR="005F6236" w:rsidRDefault="005F6236" w:rsidP="00F35DB7">
      <w:pPr>
        <w:rPr>
          <w:rFonts w:cs="Arial"/>
          <w:b/>
          <w:bCs/>
          <w:sz w:val="32"/>
        </w:rPr>
      </w:pPr>
    </w:p>
    <w:p w14:paraId="20A38115" w14:textId="77777777" w:rsidR="005F6236" w:rsidRDefault="005F6236" w:rsidP="00F35DB7">
      <w:pPr>
        <w:rPr>
          <w:rFonts w:cs="Arial"/>
          <w:b/>
          <w:bCs/>
          <w:sz w:val="32"/>
        </w:rPr>
      </w:pPr>
    </w:p>
    <w:p w14:paraId="1FDDA74D" w14:textId="77777777" w:rsidR="005F6236" w:rsidRDefault="005F6236" w:rsidP="00F35DB7">
      <w:pPr>
        <w:rPr>
          <w:rFonts w:cs="Arial"/>
          <w:b/>
          <w:bCs/>
          <w:sz w:val="32"/>
        </w:rPr>
      </w:pPr>
    </w:p>
    <w:p w14:paraId="076DC8BD" w14:textId="77777777" w:rsidR="005F6236" w:rsidRDefault="005F6236" w:rsidP="00F35DB7">
      <w:pPr>
        <w:rPr>
          <w:rFonts w:cs="Arial"/>
          <w:b/>
          <w:bCs/>
          <w:sz w:val="32"/>
        </w:rPr>
      </w:pPr>
    </w:p>
    <w:p w14:paraId="650A26A4" w14:textId="77777777" w:rsidR="005F6236" w:rsidRDefault="005F6236" w:rsidP="00F35DB7">
      <w:pPr>
        <w:rPr>
          <w:rFonts w:cs="Arial"/>
          <w:b/>
          <w:bCs/>
          <w:sz w:val="32"/>
        </w:rPr>
      </w:pPr>
    </w:p>
    <w:p w14:paraId="69966CC1" w14:textId="77777777" w:rsidR="005F6236" w:rsidRDefault="005F6236" w:rsidP="00F35DB7">
      <w:pPr>
        <w:rPr>
          <w:rFonts w:cs="Arial"/>
          <w:b/>
          <w:bCs/>
          <w:sz w:val="32"/>
        </w:rPr>
      </w:pPr>
    </w:p>
    <w:p w14:paraId="49F65FAF" w14:textId="621C0FC9"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F23FE3" w:rsidRPr="00856536" w14:paraId="3E326481" w14:textId="77777777" w:rsidTr="00EA5B02">
        <w:trPr>
          <w:cantSplit/>
          <w:trHeight w:val="720"/>
        </w:trPr>
        <w:tc>
          <w:tcPr>
            <w:tcW w:w="726" w:type="pct"/>
          </w:tcPr>
          <w:p w14:paraId="2F959367" w14:textId="44903BA9" w:rsidR="00F23FE3" w:rsidRDefault="00F23FE3" w:rsidP="0037404B">
            <w:pPr>
              <w:spacing w:before="120" w:after="0"/>
              <w:jc w:val="center"/>
              <w:rPr>
                <w:rFonts w:cs="Arial"/>
              </w:rPr>
            </w:pPr>
            <w:r>
              <w:rPr>
                <w:rFonts w:cs="Arial"/>
              </w:rPr>
              <w:t>Version 23</w:t>
            </w:r>
          </w:p>
        </w:tc>
        <w:tc>
          <w:tcPr>
            <w:tcW w:w="730" w:type="pct"/>
          </w:tcPr>
          <w:p w14:paraId="18449583" w14:textId="77777777" w:rsidR="00F23FE3" w:rsidRDefault="00F23FE3" w:rsidP="0037404B">
            <w:pPr>
              <w:spacing w:before="120" w:after="0"/>
              <w:jc w:val="center"/>
              <w:rPr>
                <w:rFonts w:cs="Arial"/>
              </w:rPr>
            </w:pPr>
          </w:p>
        </w:tc>
        <w:tc>
          <w:tcPr>
            <w:tcW w:w="730" w:type="pct"/>
          </w:tcPr>
          <w:p w14:paraId="1A2873D2" w14:textId="2ED829DE" w:rsidR="00F23FE3" w:rsidRDefault="00F425A7">
            <w:pPr>
              <w:spacing w:before="120" w:after="0"/>
              <w:jc w:val="center"/>
              <w:rPr>
                <w:rFonts w:cs="Arial"/>
              </w:rPr>
            </w:pPr>
            <w:r>
              <w:rPr>
                <w:rFonts w:cs="Arial"/>
              </w:rPr>
              <w:t>6/20</w:t>
            </w:r>
            <w:r w:rsidR="00F23FE3">
              <w:rPr>
                <w:rFonts w:cs="Arial"/>
              </w:rPr>
              <w:t>/2022</w:t>
            </w:r>
          </w:p>
        </w:tc>
        <w:tc>
          <w:tcPr>
            <w:tcW w:w="2814" w:type="pct"/>
            <w:vAlign w:val="center"/>
          </w:tcPr>
          <w:p w14:paraId="3C304E7C" w14:textId="77777777" w:rsidR="00F23FE3" w:rsidRDefault="000E18D0" w:rsidP="005F6236">
            <w:pPr>
              <w:contextualSpacing/>
              <w:jc w:val="left"/>
              <w:rPr>
                <w:rFonts w:cs="Arial"/>
              </w:rPr>
            </w:pPr>
            <w:r>
              <w:rPr>
                <w:rFonts w:cs="Arial"/>
              </w:rPr>
              <w:t>New Section 9.5</w:t>
            </w:r>
          </w:p>
          <w:p w14:paraId="0ADDE61B" w14:textId="77777777" w:rsidR="000E18D0" w:rsidRDefault="000E18D0" w:rsidP="005F6236">
            <w:pPr>
              <w:contextualSpacing/>
              <w:jc w:val="left"/>
              <w:rPr>
                <w:rFonts w:cs="Arial"/>
              </w:rPr>
            </w:pPr>
            <w:r>
              <w:rPr>
                <w:rFonts w:cs="Arial"/>
              </w:rPr>
              <w:t>Hybrid resources</w:t>
            </w:r>
          </w:p>
          <w:p w14:paraId="33944A4E" w14:textId="3E3EC1E3" w:rsidR="000E18D0" w:rsidRDefault="000E18D0" w:rsidP="005F6236">
            <w:pPr>
              <w:contextualSpacing/>
              <w:jc w:val="left"/>
              <w:rPr>
                <w:rFonts w:cs="Arial"/>
              </w:rPr>
            </w:pPr>
            <w:r>
              <w:rPr>
                <w:rFonts w:cs="Arial"/>
              </w:rPr>
              <w:t>New Section</w:t>
            </w:r>
            <w:r w:rsidR="009A4059">
              <w:rPr>
                <w:rFonts w:cs="Arial"/>
              </w:rPr>
              <w:t xml:space="preserve"> 9.6</w:t>
            </w:r>
          </w:p>
          <w:p w14:paraId="1D1CFF12" w14:textId="77777777" w:rsidR="000E18D0" w:rsidRDefault="009A4059" w:rsidP="005F6236">
            <w:pPr>
              <w:contextualSpacing/>
              <w:jc w:val="left"/>
              <w:rPr>
                <w:rFonts w:cs="Arial"/>
              </w:rPr>
            </w:pPr>
            <w:r>
              <w:rPr>
                <w:rFonts w:cs="Arial"/>
              </w:rPr>
              <w:t>Qualified Reporting Entity (QRE)</w:t>
            </w:r>
          </w:p>
          <w:p w14:paraId="35726992" w14:textId="311F6C00" w:rsidR="001A5FC3" w:rsidRDefault="00F2406E" w:rsidP="001A5FC3">
            <w:pPr>
              <w:contextualSpacing/>
              <w:jc w:val="left"/>
              <w:rPr>
                <w:rFonts w:cs="Arial"/>
              </w:rPr>
            </w:pPr>
            <w:r>
              <w:rPr>
                <w:rFonts w:cs="Arial"/>
              </w:rPr>
              <w:t>Updated S</w:t>
            </w:r>
            <w:r w:rsidR="001A5FC3">
              <w:rPr>
                <w:rFonts w:cs="Arial"/>
              </w:rPr>
              <w:t>ection 5.1.4</w:t>
            </w:r>
          </w:p>
          <w:p w14:paraId="03BDE640" w14:textId="29A04400" w:rsidR="001A5FC3" w:rsidRDefault="00A67045" w:rsidP="001A5FC3">
            <w:pPr>
              <w:contextualSpacing/>
              <w:jc w:val="left"/>
              <w:rPr>
                <w:rFonts w:cs="Arial"/>
              </w:rPr>
            </w:pPr>
            <w:r>
              <w:rPr>
                <w:rFonts w:cs="Arial"/>
              </w:rPr>
              <w:t>Updated language for maintenance &amp; r</w:t>
            </w:r>
            <w:r w:rsidR="001A5FC3" w:rsidRPr="00E638D9">
              <w:rPr>
                <w:rFonts w:cs="Arial"/>
              </w:rPr>
              <w:t>epairs</w:t>
            </w:r>
          </w:p>
          <w:p w14:paraId="7D2F6CE4" w14:textId="2007A189" w:rsidR="00F2406E" w:rsidRDefault="00F2406E" w:rsidP="001A5FC3">
            <w:pPr>
              <w:contextualSpacing/>
              <w:jc w:val="left"/>
              <w:rPr>
                <w:rFonts w:cs="Arial"/>
              </w:rPr>
            </w:pPr>
            <w:r>
              <w:rPr>
                <w:rFonts w:cs="Arial"/>
              </w:rPr>
              <w:t>Updated Section 8</w:t>
            </w:r>
          </w:p>
          <w:p w14:paraId="5FCCCE0C" w14:textId="120F26A1" w:rsidR="00F2406E" w:rsidRDefault="00D968A6" w:rsidP="001A5FC3">
            <w:pPr>
              <w:contextualSpacing/>
              <w:jc w:val="left"/>
              <w:rPr>
                <w:rFonts w:cs="Arial"/>
              </w:rPr>
            </w:pPr>
            <w:r>
              <w:rPr>
                <w:rFonts w:cs="Arial"/>
              </w:rPr>
              <w:t>Clarifying Tariff language</w:t>
            </w:r>
          </w:p>
          <w:p w14:paraId="4A4C1D4E" w14:textId="10EFE900" w:rsidR="00D968A6" w:rsidRDefault="00D968A6" w:rsidP="001A5FC3">
            <w:pPr>
              <w:contextualSpacing/>
              <w:jc w:val="left"/>
              <w:rPr>
                <w:rFonts w:cs="Arial"/>
              </w:rPr>
            </w:pPr>
            <w:r>
              <w:rPr>
                <w:rFonts w:cs="Arial"/>
              </w:rPr>
              <w:t>Updated Attachment B, Section D</w:t>
            </w:r>
          </w:p>
          <w:p w14:paraId="7952BA41" w14:textId="77777777" w:rsidR="00F2406E" w:rsidRDefault="00D968A6" w:rsidP="00D968A6">
            <w:pPr>
              <w:contextualSpacing/>
              <w:jc w:val="left"/>
              <w:rPr>
                <w:rFonts w:cs="Arial"/>
              </w:rPr>
            </w:pPr>
            <w:r>
              <w:rPr>
                <w:rFonts w:cs="Arial"/>
              </w:rPr>
              <w:t>Updated language for paralleling CTs</w:t>
            </w:r>
          </w:p>
          <w:p w14:paraId="032A75F3" w14:textId="77777777" w:rsidR="00EB6131" w:rsidRDefault="00EB6131" w:rsidP="00D968A6">
            <w:pPr>
              <w:contextualSpacing/>
              <w:jc w:val="left"/>
              <w:rPr>
                <w:rFonts w:cs="Arial"/>
              </w:rPr>
            </w:pPr>
            <w:r>
              <w:rPr>
                <w:rFonts w:cs="Arial"/>
              </w:rPr>
              <w:t>Updated Section 6.2.1</w:t>
            </w:r>
          </w:p>
          <w:p w14:paraId="1CEFFFBB" w14:textId="32059FEC" w:rsidR="00433F3D" w:rsidRDefault="00433F3D" w:rsidP="00D968A6">
            <w:pPr>
              <w:contextualSpacing/>
              <w:jc w:val="left"/>
              <w:rPr>
                <w:rFonts w:cs="Arial"/>
              </w:rPr>
            </w:pPr>
            <w:r>
              <w:rPr>
                <w:rFonts w:cs="Arial"/>
              </w:rPr>
              <w:t>Updated EIM to WEIM</w:t>
            </w:r>
          </w:p>
        </w:tc>
      </w:tr>
      <w:tr w:rsidR="00C70767" w:rsidRPr="00856536" w14:paraId="6F7185A0" w14:textId="77777777" w:rsidTr="00EA5B02">
        <w:trPr>
          <w:cantSplit/>
          <w:trHeight w:val="720"/>
        </w:trPr>
        <w:tc>
          <w:tcPr>
            <w:tcW w:w="726" w:type="pct"/>
          </w:tcPr>
          <w:p w14:paraId="189D56D2" w14:textId="2A7560C2" w:rsidR="00C70767" w:rsidRDefault="00C70767" w:rsidP="0037404B">
            <w:pPr>
              <w:spacing w:before="120" w:after="0"/>
              <w:jc w:val="center"/>
              <w:rPr>
                <w:rFonts w:cs="Arial"/>
              </w:rPr>
            </w:pPr>
            <w:r>
              <w:rPr>
                <w:rFonts w:cs="Arial"/>
              </w:rPr>
              <w:t>Version 22</w:t>
            </w:r>
          </w:p>
        </w:tc>
        <w:tc>
          <w:tcPr>
            <w:tcW w:w="730" w:type="pct"/>
          </w:tcPr>
          <w:p w14:paraId="671884D0" w14:textId="64073EC1" w:rsidR="00C70767" w:rsidRDefault="00F23FE3" w:rsidP="0037404B">
            <w:pPr>
              <w:spacing w:before="120" w:after="0"/>
              <w:jc w:val="center"/>
              <w:rPr>
                <w:rFonts w:cs="Arial"/>
              </w:rPr>
            </w:pPr>
            <w:r>
              <w:rPr>
                <w:rFonts w:cs="Arial"/>
              </w:rPr>
              <w:t>1352</w:t>
            </w:r>
          </w:p>
        </w:tc>
        <w:tc>
          <w:tcPr>
            <w:tcW w:w="730" w:type="pct"/>
          </w:tcPr>
          <w:p w14:paraId="32AC0731" w14:textId="3B72495E" w:rsidR="00C70767" w:rsidRDefault="00C70767">
            <w:pPr>
              <w:spacing w:before="120" w:after="0"/>
              <w:jc w:val="center"/>
              <w:rPr>
                <w:rFonts w:cs="Arial"/>
              </w:rPr>
            </w:pPr>
            <w:r>
              <w:rPr>
                <w:rFonts w:cs="Arial"/>
              </w:rPr>
              <w:t>4/14/2021</w:t>
            </w:r>
          </w:p>
        </w:tc>
        <w:tc>
          <w:tcPr>
            <w:tcW w:w="2814" w:type="pct"/>
            <w:vAlign w:val="center"/>
          </w:tcPr>
          <w:p w14:paraId="0266BD49" w14:textId="0AB0602D" w:rsidR="00C70767" w:rsidRDefault="0070303A" w:rsidP="005F6236">
            <w:pPr>
              <w:contextualSpacing/>
              <w:jc w:val="left"/>
              <w:rPr>
                <w:rFonts w:cs="Arial"/>
              </w:rPr>
            </w:pPr>
            <w:r>
              <w:rPr>
                <w:rFonts w:cs="Arial"/>
              </w:rPr>
              <w:t>New</w:t>
            </w:r>
            <w:r w:rsidR="00C70767">
              <w:rPr>
                <w:rFonts w:cs="Arial"/>
              </w:rPr>
              <w:t xml:space="preserve"> Section </w:t>
            </w:r>
            <w:r>
              <w:rPr>
                <w:rFonts w:cs="Arial"/>
              </w:rPr>
              <w:t>6.1.5</w:t>
            </w:r>
          </w:p>
          <w:p w14:paraId="4787B47C" w14:textId="77777777" w:rsidR="00C70767" w:rsidRDefault="00C70767" w:rsidP="005F6236">
            <w:pPr>
              <w:contextualSpacing/>
              <w:jc w:val="left"/>
              <w:rPr>
                <w:rFonts w:cs="Arial"/>
              </w:rPr>
            </w:pPr>
            <w:r>
              <w:rPr>
                <w:rFonts w:cs="Arial"/>
              </w:rPr>
              <w:t>Added information for ELAP calculation</w:t>
            </w:r>
          </w:p>
          <w:p w14:paraId="0C9C9E4C" w14:textId="7DB5975B" w:rsidR="00B94D80" w:rsidRDefault="00B94D80" w:rsidP="005F6236">
            <w:pPr>
              <w:contextualSpacing/>
              <w:jc w:val="left"/>
              <w:rPr>
                <w:rFonts w:cs="Arial"/>
              </w:rPr>
            </w:pPr>
            <w:r>
              <w:rPr>
                <w:rFonts w:cs="Arial"/>
              </w:rPr>
              <w:t>Updated Section 5.1.1 to include DCF requirement</w:t>
            </w:r>
          </w:p>
        </w:tc>
      </w:tr>
      <w:tr w:rsidR="00CE0016" w:rsidRPr="00856536" w14:paraId="2185A48C" w14:textId="77777777" w:rsidTr="00EA5B02">
        <w:trPr>
          <w:cantSplit/>
          <w:trHeight w:val="720"/>
        </w:trPr>
        <w:tc>
          <w:tcPr>
            <w:tcW w:w="726" w:type="pct"/>
          </w:tcPr>
          <w:p w14:paraId="3994E097" w14:textId="6CF856AE" w:rsidR="00CE0016" w:rsidRDefault="00CE0016" w:rsidP="0037404B">
            <w:pPr>
              <w:spacing w:before="120" w:after="0"/>
              <w:jc w:val="center"/>
              <w:rPr>
                <w:rFonts w:cs="Arial"/>
              </w:rPr>
            </w:pPr>
            <w:r>
              <w:rPr>
                <w:rFonts w:cs="Arial"/>
              </w:rPr>
              <w:t>Version 21</w:t>
            </w:r>
          </w:p>
        </w:tc>
        <w:tc>
          <w:tcPr>
            <w:tcW w:w="730" w:type="pct"/>
          </w:tcPr>
          <w:p w14:paraId="1F78CA36" w14:textId="63C5314B" w:rsidR="00CE0016" w:rsidRDefault="00136C31" w:rsidP="0037404B">
            <w:pPr>
              <w:spacing w:before="120" w:after="0"/>
              <w:jc w:val="center"/>
              <w:rPr>
                <w:rFonts w:cs="Arial"/>
              </w:rPr>
            </w:pPr>
            <w:r>
              <w:rPr>
                <w:rFonts w:cs="Arial"/>
              </w:rPr>
              <w:t>1326</w:t>
            </w:r>
          </w:p>
        </w:tc>
        <w:tc>
          <w:tcPr>
            <w:tcW w:w="730" w:type="pct"/>
          </w:tcPr>
          <w:p w14:paraId="77F24CC9" w14:textId="40DEF428" w:rsidR="00CE0016" w:rsidRDefault="00CE0016">
            <w:pPr>
              <w:spacing w:before="120" w:after="0"/>
              <w:jc w:val="center"/>
              <w:rPr>
                <w:rFonts w:cs="Arial"/>
              </w:rPr>
            </w:pPr>
            <w:r>
              <w:rPr>
                <w:rFonts w:cs="Arial"/>
              </w:rPr>
              <w:t>2/4/2021</w:t>
            </w:r>
          </w:p>
        </w:tc>
        <w:tc>
          <w:tcPr>
            <w:tcW w:w="2814" w:type="pct"/>
            <w:vAlign w:val="center"/>
          </w:tcPr>
          <w:p w14:paraId="33A85A7C" w14:textId="77777777" w:rsidR="00CE0016" w:rsidRDefault="00CE0016" w:rsidP="005F6236">
            <w:pPr>
              <w:contextualSpacing/>
              <w:jc w:val="left"/>
              <w:rPr>
                <w:rFonts w:cs="Arial"/>
              </w:rPr>
            </w:pPr>
            <w:r>
              <w:rPr>
                <w:rFonts w:cs="Arial"/>
              </w:rPr>
              <w:t xml:space="preserve">Updated Section 3.4 </w:t>
            </w:r>
          </w:p>
          <w:p w14:paraId="11EB8188" w14:textId="77777777" w:rsidR="00CE0016" w:rsidRDefault="00CE0016" w:rsidP="005F6236">
            <w:pPr>
              <w:contextualSpacing/>
              <w:jc w:val="left"/>
              <w:rPr>
                <w:rFonts w:cs="Arial"/>
              </w:rPr>
            </w:pPr>
            <w:r>
              <w:rPr>
                <w:rFonts w:cs="Arial"/>
              </w:rPr>
              <w:t>Added requirement of backup meter for loss compensation schemes.</w:t>
            </w:r>
          </w:p>
          <w:p w14:paraId="6E7204BC" w14:textId="77777777" w:rsidR="00E51E95" w:rsidRDefault="00E51E95" w:rsidP="005F6236">
            <w:pPr>
              <w:contextualSpacing/>
              <w:jc w:val="left"/>
              <w:rPr>
                <w:rFonts w:cs="Arial"/>
              </w:rPr>
            </w:pPr>
          </w:p>
          <w:p w14:paraId="180C1EE5" w14:textId="713BF8CE" w:rsidR="00E51E95" w:rsidRDefault="00E51E95" w:rsidP="005F6236">
            <w:pPr>
              <w:contextualSpacing/>
              <w:jc w:val="left"/>
              <w:rPr>
                <w:rFonts w:cs="Arial"/>
              </w:rPr>
            </w:pPr>
            <w:r>
              <w:rPr>
                <w:rFonts w:cs="Arial"/>
              </w:rPr>
              <w:t xml:space="preserve">New Section 4.4 </w:t>
            </w:r>
          </w:p>
          <w:p w14:paraId="2578ACB0" w14:textId="63C8DEE0" w:rsidR="00E51E95" w:rsidRDefault="00E51E95" w:rsidP="005F6236">
            <w:pPr>
              <w:contextualSpacing/>
              <w:jc w:val="left"/>
              <w:rPr>
                <w:rFonts w:cs="Arial"/>
              </w:rPr>
            </w:pPr>
            <w:r>
              <w:rPr>
                <w:rFonts w:cs="Arial"/>
              </w:rPr>
              <w:t>Psuedo-ties for shared resources.</w:t>
            </w:r>
          </w:p>
        </w:tc>
      </w:tr>
      <w:tr w:rsidR="00CC4A98" w:rsidRPr="00856536" w14:paraId="495B1EA3" w14:textId="77777777" w:rsidTr="00EA5B02">
        <w:trPr>
          <w:cantSplit/>
          <w:trHeight w:val="720"/>
        </w:trPr>
        <w:tc>
          <w:tcPr>
            <w:tcW w:w="726" w:type="pct"/>
          </w:tcPr>
          <w:p w14:paraId="0511653F" w14:textId="024A22D2" w:rsidR="00CC4A98" w:rsidRDefault="00CC4A98" w:rsidP="0037404B">
            <w:pPr>
              <w:spacing w:before="120" w:after="0"/>
              <w:jc w:val="center"/>
              <w:rPr>
                <w:rFonts w:cs="Arial"/>
              </w:rPr>
            </w:pPr>
            <w:r>
              <w:rPr>
                <w:rFonts w:cs="Arial"/>
              </w:rPr>
              <w:lastRenderedPageBreak/>
              <w:t>Version 20</w:t>
            </w:r>
          </w:p>
        </w:tc>
        <w:tc>
          <w:tcPr>
            <w:tcW w:w="730" w:type="pct"/>
          </w:tcPr>
          <w:p w14:paraId="0765DB5C" w14:textId="45F4388F" w:rsidR="00CC4A98" w:rsidRDefault="00136C31" w:rsidP="0037404B">
            <w:pPr>
              <w:spacing w:before="120" w:after="0"/>
              <w:jc w:val="center"/>
              <w:rPr>
                <w:rFonts w:cs="Arial"/>
              </w:rPr>
            </w:pPr>
            <w:r>
              <w:rPr>
                <w:rFonts w:cs="Arial"/>
              </w:rPr>
              <w:t>1266</w:t>
            </w:r>
          </w:p>
        </w:tc>
        <w:tc>
          <w:tcPr>
            <w:tcW w:w="730" w:type="pct"/>
          </w:tcPr>
          <w:p w14:paraId="699D181C" w14:textId="324F9944" w:rsidR="00CC4A98" w:rsidRDefault="00CC4A98">
            <w:pPr>
              <w:spacing w:before="120" w:after="0"/>
              <w:jc w:val="center"/>
              <w:rPr>
                <w:rFonts w:cs="Arial"/>
              </w:rPr>
            </w:pPr>
            <w:r>
              <w:rPr>
                <w:rFonts w:cs="Arial"/>
              </w:rPr>
              <w:t>10/1/2020</w:t>
            </w:r>
          </w:p>
        </w:tc>
        <w:tc>
          <w:tcPr>
            <w:tcW w:w="2814" w:type="pct"/>
            <w:vAlign w:val="center"/>
          </w:tcPr>
          <w:p w14:paraId="17851F3E" w14:textId="07B6AA02" w:rsidR="005F6236" w:rsidRDefault="00510B99" w:rsidP="005F6236">
            <w:pPr>
              <w:contextualSpacing/>
              <w:jc w:val="left"/>
              <w:rPr>
                <w:rFonts w:cs="Arial"/>
              </w:rPr>
            </w:pPr>
            <w:r>
              <w:rPr>
                <w:rFonts w:cs="Arial"/>
              </w:rPr>
              <w:t>Update</w:t>
            </w:r>
            <w:r w:rsidR="00CE0016">
              <w:rPr>
                <w:rFonts w:cs="Arial"/>
              </w:rPr>
              <w:t>d</w:t>
            </w:r>
            <w:r>
              <w:rPr>
                <w:rFonts w:cs="Arial"/>
              </w:rPr>
              <w:t xml:space="preserve"> sections 12, 12.1-12.3</w:t>
            </w:r>
          </w:p>
          <w:p w14:paraId="5BCC6090" w14:textId="1370A62D" w:rsidR="00510B99" w:rsidRDefault="00510B99" w:rsidP="005F6236">
            <w:pPr>
              <w:contextualSpacing/>
              <w:jc w:val="left"/>
              <w:rPr>
                <w:rFonts w:cs="Arial"/>
              </w:rPr>
            </w:pPr>
            <w:r w:rsidRPr="00EA5B02">
              <w:rPr>
                <w:rFonts w:cs="Arial"/>
              </w:rPr>
              <w:t>ESDER 3B</w:t>
            </w:r>
          </w:p>
          <w:p w14:paraId="1120B0ED" w14:textId="77777777" w:rsidR="00510B99" w:rsidRDefault="00510B99" w:rsidP="005F6236">
            <w:pPr>
              <w:contextualSpacing/>
              <w:jc w:val="left"/>
              <w:rPr>
                <w:rFonts w:cs="Arial"/>
              </w:rPr>
            </w:pPr>
          </w:p>
          <w:p w14:paraId="690C396E" w14:textId="6A7B23FE" w:rsidR="005F6236" w:rsidRDefault="005F6236" w:rsidP="005F6236">
            <w:pPr>
              <w:contextualSpacing/>
              <w:jc w:val="left"/>
              <w:rPr>
                <w:rFonts w:cs="Arial"/>
              </w:rPr>
            </w:pPr>
            <w:r>
              <w:rPr>
                <w:rFonts w:cs="Arial"/>
              </w:rPr>
              <w:t xml:space="preserve">New Section 4.3 </w:t>
            </w:r>
          </w:p>
          <w:p w14:paraId="15041BBD" w14:textId="77777777" w:rsidR="005F6236" w:rsidRDefault="005F6236" w:rsidP="005F6236">
            <w:pPr>
              <w:contextualSpacing/>
              <w:jc w:val="left"/>
              <w:rPr>
                <w:rFonts w:cs="Arial"/>
              </w:rPr>
            </w:pPr>
            <w:r>
              <w:rPr>
                <w:rFonts w:cs="Arial"/>
              </w:rPr>
              <w:t>Added new requirements for FERC 841</w:t>
            </w:r>
          </w:p>
          <w:p w14:paraId="59A8CEEA" w14:textId="77777777" w:rsidR="005F6236" w:rsidRDefault="005F6236" w:rsidP="005F6236">
            <w:pPr>
              <w:contextualSpacing/>
              <w:jc w:val="left"/>
              <w:rPr>
                <w:rFonts w:cs="Arial"/>
              </w:rPr>
            </w:pPr>
          </w:p>
          <w:p w14:paraId="3C16DC1F" w14:textId="77777777" w:rsidR="005F6236" w:rsidRDefault="005F6236" w:rsidP="005F6236">
            <w:pPr>
              <w:contextualSpacing/>
              <w:jc w:val="left"/>
              <w:rPr>
                <w:rFonts w:cs="Arial"/>
              </w:rPr>
            </w:pPr>
            <w:r>
              <w:rPr>
                <w:rFonts w:cs="Arial"/>
              </w:rPr>
              <w:t>Updated Section 3.2.3.4 and 6.1</w:t>
            </w:r>
          </w:p>
          <w:p w14:paraId="5407676E" w14:textId="77777777" w:rsidR="005F6236" w:rsidRDefault="005F6236" w:rsidP="005F6236">
            <w:pPr>
              <w:contextualSpacing/>
              <w:jc w:val="left"/>
              <w:rPr>
                <w:rFonts w:cs="Arial"/>
              </w:rPr>
            </w:pPr>
            <w:r>
              <w:rPr>
                <w:rFonts w:cs="Arial"/>
              </w:rPr>
              <w:t>Clarified PE stamp requirement</w:t>
            </w:r>
          </w:p>
          <w:p w14:paraId="3B17BC74" w14:textId="77777777" w:rsidR="005F6236" w:rsidRDefault="005F6236" w:rsidP="005F6236">
            <w:pPr>
              <w:contextualSpacing/>
              <w:jc w:val="left"/>
              <w:rPr>
                <w:rFonts w:cs="Arial"/>
              </w:rPr>
            </w:pPr>
          </w:p>
          <w:p w14:paraId="18A591A6" w14:textId="77777777" w:rsidR="005F6236" w:rsidRDefault="005F6236" w:rsidP="005F6236">
            <w:pPr>
              <w:contextualSpacing/>
              <w:jc w:val="left"/>
              <w:rPr>
                <w:rFonts w:cs="Arial"/>
              </w:rPr>
            </w:pPr>
            <w:r>
              <w:rPr>
                <w:rFonts w:cs="Arial"/>
              </w:rPr>
              <w:t>Updated Section 5.3</w:t>
            </w:r>
          </w:p>
          <w:p w14:paraId="22D1492D" w14:textId="4BFF64DB" w:rsidR="005F6236" w:rsidRDefault="005F6236" w:rsidP="005F6236">
            <w:pPr>
              <w:contextualSpacing/>
              <w:jc w:val="left"/>
              <w:rPr>
                <w:rFonts w:cs="Arial"/>
              </w:rPr>
            </w:pPr>
            <w:r>
              <w:rPr>
                <w:rFonts w:cs="Arial"/>
              </w:rPr>
              <w:t>Remove</w:t>
            </w:r>
            <w:r w:rsidR="00510B99">
              <w:rPr>
                <w:rFonts w:cs="Arial"/>
              </w:rPr>
              <w:t>d</w:t>
            </w:r>
            <w:r>
              <w:rPr>
                <w:rFonts w:cs="Arial"/>
              </w:rPr>
              <w:t xml:space="preserve"> the MW limit for Internet connected sites to match the Telemetry BPM.</w:t>
            </w:r>
          </w:p>
          <w:p w14:paraId="51F0FBD8" w14:textId="77777777" w:rsidR="005F6236" w:rsidRDefault="005F6236" w:rsidP="005F6236">
            <w:pPr>
              <w:contextualSpacing/>
              <w:jc w:val="left"/>
              <w:rPr>
                <w:rFonts w:cs="Arial"/>
              </w:rPr>
            </w:pPr>
          </w:p>
          <w:p w14:paraId="24FA65A9" w14:textId="77777777" w:rsidR="005F6236" w:rsidRDefault="005F6236" w:rsidP="005F6236">
            <w:pPr>
              <w:contextualSpacing/>
              <w:jc w:val="left"/>
              <w:rPr>
                <w:rFonts w:cs="Arial"/>
              </w:rPr>
            </w:pPr>
            <w:r>
              <w:rPr>
                <w:rFonts w:cs="Arial"/>
              </w:rPr>
              <w:t>Updated Section 9.4</w:t>
            </w:r>
          </w:p>
          <w:p w14:paraId="351AD638" w14:textId="77777777" w:rsidR="005F6236" w:rsidRDefault="005F6236" w:rsidP="005F6236">
            <w:pPr>
              <w:contextualSpacing/>
              <w:jc w:val="left"/>
              <w:rPr>
                <w:rFonts w:cs="Arial"/>
              </w:rPr>
            </w:pPr>
            <w:r>
              <w:rPr>
                <w:rFonts w:cs="Arial"/>
              </w:rPr>
              <w:t>Referenced Section 3.2.2 for consistency</w:t>
            </w:r>
          </w:p>
          <w:p w14:paraId="7A89494A" w14:textId="77777777" w:rsidR="005F6236" w:rsidRDefault="005F6236" w:rsidP="005F6236">
            <w:pPr>
              <w:contextualSpacing/>
              <w:jc w:val="left"/>
              <w:rPr>
                <w:rFonts w:cs="Arial"/>
              </w:rPr>
            </w:pPr>
          </w:p>
          <w:p w14:paraId="229B10BC" w14:textId="12275D6B" w:rsidR="005F6236" w:rsidRDefault="00510B99" w:rsidP="005F6236">
            <w:pPr>
              <w:contextualSpacing/>
              <w:jc w:val="left"/>
              <w:rPr>
                <w:rFonts w:cs="Arial"/>
              </w:rPr>
            </w:pPr>
            <w:r>
              <w:rPr>
                <w:rFonts w:cs="Arial"/>
              </w:rPr>
              <w:t>Updated Section</w:t>
            </w:r>
            <w:r w:rsidR="005F6236">
              <w:rPr>
                <w:rFonts w:cs="Arial"/>
              </w:rPr>
              <w:t xml:space="preserve"> 6.2</w:t>
            </w:r>
          </w:p>
          <w:p w14:paraId="31DDD457" w14:textId="77777777" w:rsidR="005F6236" w:rsidRDefault="005F6236" w:rsidP="005F6236">
            <w:pPr>
              <w:contextualSpacing/>
              <w:jc w:val="left"/>
              <w:rPr>
                <w:rFonts w:cs="Arial"/>
              </w:rPr>
            </w:pPr>
            <w:r>
              <w:rPr>
                <w:rFonts w:cs="Arial"/>
              </w:rPr>
              <w:t>Excess Behind the Meter Generation</w:t>
            </w:r>
          </w:p>
          <w:p w14:paraId="2627D17E" w14:textId="77777777" w:rsidR="005F6236" w:rsidRDefault="005F6236" w:rsidP="005F6236">
            <w:pPr>
              <w:contextualSpacing/>
              <w:jc w:val="left"/>
              <w:rPr>
                <w:rFonts w:cs="Arial"/>
              </w:rPr>
            </w:pPr>
          </w:p>
          <w:p w14:paraId="5B034DC1" w14:textId="7D52DCB0" w:rsidR="00510B99" w:rsidRPr="00510B99" w:rsidRDefault="005F6236" w:rsidP="00510B99">
            <w:pPr>
              <w:contextualSpacing/>
              <w:jc w:val="left"/>
              <w:rPr>
                <w:rFonts w:cs="Arial"/>
              </w:rPr>
            </w:pPr>
            <w:r w:rsidRPr="00510B99">
              <w:rPr>
                <w:rFonts w:cs="Arial"/>
              </w:rPr>
              <w:t xml:space="preserve">Updated </w:t>
            </w:r>
            <w:r w:rsidR="00510B99" w:rsidRPr="00510B99">
              <w:rPr>
                <w:rFonts w:cs="Arial"/>
              </w:rPr>
              <w:t>Sections 4.2, 5.1, 6.2, 10.8 and 12.1</w:t>
            </w:r>
          </w:p>
          <w:p w14:paraId="609C97FA" w14:textId="3B727149" w:rsidR="005F6236" w:rsidRPr="00510B99" w:rsidRDefault="005F6236" w:rsidP="00510B99">
            <w:pPr>
              <w:contextualSpacing/>
              <w:jc w:val="left"/>
              <w:rPr>
                <w:rFonts w:cs="Arial"/>
              </w:rPr>
            </w:pPr>
            <w:r w:rsidRPr="00510B99">
              <w:rPr>
                <w:rFonts w:cs="Arial"/>
              </w:rPr>
              <w:t>Meter data submission and settlement statement timelines</w:t>
            </w:r>
            <w:r w:rsidR="00510B99">
              <w:rPr>
                <w:rFonts w:cs="Arial"/>
              </w:rPr>
              <w:t xml:space="preserve"> are updated</w:t>
            </w:r>
            <w:r w:rsidRPr="00510B99">
              <w:rPr>
                <w:rFonts w:cs="Arial"/>
              </w:rPr>
              <w:t xml:space="preserve"> because of Market Settlement Timeline Transformation Initiative effective 1/1/2021.  </w:t>
            </w:r>
          </w:p>
          <w:p w14:paraId="0D424ABF" w14:textId="77777777" w:rsidR="005F6236" w:rsidRDefault="005F6236" w:rsidP="005F6236">
            <w:pPr>
              <w:contextualSpacing/>
              <w:jc w:val="left"/>
              <w:rPr>
                <w:rFonts w:cs="Arial"/>
              </w:rPr>
            </w:pPr>
          </w:p>
          <w:p w14:paraId="4AB2D325" w14:textId="025093FF" w:rsidR="005F6236" w:rsidRPr="00EA5B02" w:rsidRDefault="005F6236" w:rsidP="00EA5B02">
            <w:pPr>
              <w:contextualSpacing/>
              <w:jc w:val="left"/>
              <w:rPr>
                <w:rFonts w:cs="Arial"/>
              </w:rPr>
            </w:pPr>
          </w:p>
        </w:tc>
      </w:tr>
      <w:tr w:rsidR="00603973" w:rsidRPr="00856536" w14:paraId="3B944FBA" w14:textId="77777777" w:rsidTr="005F6236">
        <w:trPr>
          <w:trHeight w:val="4320"/>
        </w:trPr>
        <w:tc>
          <w:tcPr>
            <w:tcW w:w="726" w:type="pct"/>
          </w:tcPr>
          <w:p w14:paraId="0253134B" w14:textId="74AF7B5C" w:rsidR="00603973" w:rsidRDefault="00603973" w:rsidP="0037404B">
            <w:pPr>
              <w:spacing w:before="120" w:after="0"/>
              <w:jc w:val="center"/>
              <w:rPr>
                <w:rFonts w:cs="Arial"/>
              </w:rPr>
            </w:pPr>
            <w:r>
              <w:rPr>
                <w:rFonts w:cs="Arial"/>
              </w:rPr>
              <w:t>Version 19</w:t>
            </w:r>
          </w:p>
        </w:tc>
        <w:tc>
          <w:tcPr>
            <w:tcW w:w="730" w:type="pct"/>
          </w:tcPr>
          <w:p w14:paraId="4817E86E" w14:textId="71FFBC8D" w:rsidR="00603973" w:rsidRDefault="00136C31" w:rsidP="0037404B">
            <w:pPr>
              <w:spacing w:before="120" w:after="0"/>
              <w:jc w:val="center"/>
              <w:rPr>
                <w:rFonts w:cs="Arial"/>
              </w:rPr>
            </w:pPr>
            <w:r>
              <w:rPr>
                <w:rFonts w:cs="Arial"/>
              </w:rPr>
              <w:t>1260</w:t>
            </w:r>
          </w:p>
        </w:tc>
        <w:tc>
          <w:tcPr>
            <w:tcW w:w="730" w:type="pct"/>
          </w:tcPr>
          <w:p w14:paraId="583CA90A" w14:textId="3E3325A9" w:rsidR="00603973" w:rsidRDefault="00605E44">
            <w:pPr>
              <w:spacing w:before="120" w:after="0"/>
              <w:jc w:val="center"/>
              <w:rPr>
                <w:rFonts w:cs="Arial"/>
              </w:rPr>
            </w:pPr>
            <w:r>
              <w:rPr>
                <w:rFonts w:cs="Arial"/>
              </w:rPr>
              <w:t>7/25/2019</w:t>
            </w:r>
          </w:p>
        </w:tc>
        <w:tc>
          <w:tcPr>
            <w:tcW w:w="2814" w:type="pct"/>
            <w:vAlign w:val="center"/>
          </w:tcPr>
          <w:p w14:paraId="2A2BB19A" w14:textId="2D9D1BEF" w:rsidR="00741C89" w:rsidRPr="005F6236" w:rsidRDefault="005F6236" w:rsidP="005F6236">
            <w:pPr>
              <w:jc w:val="left"/>
              <w:rPr>
                <w:rFonts w:cs="Arial"/>
              </w:rPr>
            </w:pPr>
            <w:r w:rsidRPr="005F6236">
              <w:rPr>
                <w:rFonts w:cs="Arial"/>
              </w:rPr>
              <w:t>U</w:t>
            </w:r>
            <w:r w:rsidR="00741C89" w:rsidRPr="005F6236">
              <w:rPr>
                <w:rFonts w:cs="Arial"/>
              </w:rPr>
              <w:t>pdated section 6.</w:t>
            </w:r>
          </w:p>
          <w:p w14:paraId="34B096A3" w14:textId="5D87ED3C" w:rsidR="00741C89" w:rsidRPr="005F6236" w:rsidRDefault="00741C89" w:rsidP="005F6236">
            <w:pPr>
              <w:jc w:val="left"/>
              <w:rPr>
                <w:rFonts w:cs="Arial"/>
              </w:rPr>
            </w:pPr>
            <w:r w:rsidRPr="005F6236">
              <w:rPr>
                <w:rFonts w:cs="Arial"/>
              </w:rPr>
              <w:t>Added verbiage to 6.4.2 clarifying the one year lookback for SC Self-Audits</w:t>
            </w:r>
          </w:p>
          <w:p w14:paraId="279CA0B2" w14:textId="77777777" w:rsidR="00741C89" w:rsidRPr="005F6236" w:rsidRDefault="00741C89" w:rsidP="005F6236">
            <w:pPr>
              <w:jc w:val="left"/>
              <w:rPr>
                <w:rFonts w:cs="Arial"/>
              </w:rPr>
            </w:pPr>
          </w:p>
          <w:p w14:paraId="1FF27F88" w14:textId="6221D3CD" w:rsidR="001A563C" w:rsidRPr="005F6236" w:rsidRDefault="001A563C" w:rsidP="005F6236">
            <w:pPr>
              <w:jc w:val="left"/>
              <w:rPr>
                <w:rFonts w:cs="Arial"/>
              </w:rPr>
            </w:pPr>
            <w:r w:rsidRPr="005F6236">
              <w:rPr>
                <w:rFonts w:cs="Arial"/>
              </w:rPr>
              <w:t>Updated section 12.</w:t>
            </w:r>
          </w:p>
          <w:p w14:paraId="6120D555" w14:textId="1E0CBA7D" w:rsidR="00603973" w:rsidRPr="005F6236" w:rsidRDefault="00603973" w:rsidP="005F6236">
            <w:pPr>
              <w:jc w:val="left"/>
              <w:rPr>
                <w:rFonts w:cs="Arial"/>
              </w:rPr>
            </w:pPr>
            <w:r w:rsidRPr="005F6236">
              <w:rPr>
                <w:rFonts w:cs="Arial"/>
              </w:rPr>
              <w:t xml:space="preserve">Moved </w:t>
            </w:r>
            <w:r w:rsidR="001B4369" w:rsidRPr="005F6236">
              <w:rPr>
                <w:rFonts w:cs="Arial"/>
              </w:rPr>
              <w:t xml:space="preserve">the following sections </w:t>
            </w:r>
            <w:r w:rsidRPr="005F6236">
              <w:rPr>
                <w:rFonts w:cs="Arial"/>
              </w:rPr>
              <w:t>to BPM for Demand Response</w:t>
            </w:r>
            <w:r w:rsidR="001B4369" w:rsidRPr="005F6236">
              <w:rPr>
                <w:rFonts w:cs="Arial"/>
              </w:rPr>
              <w:t>: 1</w:t>
            </w:r>
            <w:r w:rsidRPr="005F6236">
              <w:rPr>
                <w:rFonts w:cs="Arial"/>
              </w:rPr>
              <w:t>2.1</w:t>
            </w:r>
            <w:r w:rsidR="001B4369" w:rsidRPr="005F6236">
              <w:rPr>
                <w:rFonts w:cs="Arial"/>
              </w:rPr>
              <w:t>, 12.2, 12.3, 12.3.1, 12.4.1, 12.5, 12.6</w:t>
            </w:r>
            <w:r w:rsidR="004802F4" w:rsidRPr="005F6236">
              <w:rPr>
                <w:rFonts w:cs="Arial"/>
              </w:rPr>
              <w:t>, 12.8.4</w:t>
            </w:r>
            <w:r w:rsidR="009A5FCE" w:rsidRPr="005F6236">
              <w:rPr>
                <w:rFonts w:cs="Arial"/>
              </w:rPr>
              <w:t xml:space="preserve"> </w:t>
            </w:r>
            <w:r w:rsidR="00EE7885" w:rsidRPr="005F6236">
              <w:rPr>
                <w:rFonts w:cs="Arial"/>
              </w:rPr>
              <w:t>(with some changes), 12.10 (with slight modifications), and 12.11 (with some changes</w:t>
            </w:r>
            <w:r w:rsidR="004802F4" w:rsidRPr="005F6236">
              <w:rPr>
                <w:rFonts w:cs="Arial"/>
              </w:rPr>
              <w:t>.</w:t>
            </w:r>
          </w:p>
          <w:p w14:paraId="468E4423" w14:textId="77777777" w:rsidR="001B4369" w:rsidRPr="005F6236" w:rsidRDefault="001B4369" w:rsidP="005F6236">
            <w:pPr>
              <w:jc w:val="left"/>
              <w:rPr>
                <w:rFonts w:cs="Arial"/>
              </w:rPr>
            </w:pPr>
          </w:p>
          <w:p w14:paraId="2A2DD6C0" w14:textId="1AC6978B" w:rsidR="00741C89" w:rsidRPr="005F6236" w:rsidRDefault="001B4369" w:rsidP="005F6236">
            <w:pPr>
              <w:jc w:val="left"/>
              <w:rPr>
                <w:rFonts w:cs="Arial"/>
              </w:rPr>
            </w:pPr>
            <w:r w:rsidRPr="005F6236">
              <w:rPr>
                <w:rFonts w:cs="Arial"/>
              </w:rPr>
              <w:t>Removed the following sections:  12.4, 12.4.2, 12.7.2, 12.7.2.1, 12.7.2.2</w:t>
            </w:r>
            <w:r w:rsidR="004802F4" w:rsidRPr="005F6236">
              <w:rPr>
                <w:rFonts w:cs="Arial"/>
              </w:rPr>
              <w:t xml:space="preserve">, 12.8.1, 12.8.2, </w:t>
            </w:r>
            <w:r w:rsidR="00C67C83" w:rsidRPr="005F6236">
              <w:rPr>
                <w:rFonts w:cs="Arial"/>
              </w:rPr>
              <w:t xml:space="preserve">12.8.3 </w:t>
            </w:r>
            <w:r w:rsidR="004802F4" w:rsidRPr="005F6236">
              <w:rPr>
                <w:rFonts w:cs="Arial"/>
              </w:rPr>
              <w:t>and 12.</w:t>
            </w:r>
          </w:p>
        </w:tc>
      </w:tr>
      <w:tr w:rsidR="00272DA0" w:rsidRPr="00856536" w14:paraId="78D7D7AF" w14:textId="77777777" w:rsidTr="005F6236">
        <w:trPr>
          <w:trHeight w:val="3600"/>
        </w:trPr>
        <w:tc>
          <w:tcPr>
            <w:tcW w:w="726" w:type="pct"/>
          </w:tcPr>
          <w:p w14:paraId="701DA7FF" w14:textId="2AFAE504" w:rsidR="00272DA0" w:rsidRDefault="00272DA0" w:rsidP="0037404B">
            <w:pPr>
              <w:spacing w:before="120" w:after="0"/>
              <w:jc w:val="center"/>
              <w:rPr>
                <w:rFonts w:cs="Arial"/>
              </w:rPr>
            </w:pPr>
            <w:r>
              <w:rPr>
                <w:rFonts w:cs="Arial"/>
              </w:rPr>
              <w:lastRenderedPageBreak/>
              <w:t>18</w:t>
            </w:r>
          </w:p>
        </w:tc>
        <w:tc>
          <w:tcPr>
            <w:tcW w:w="730" w:type="pct"/>
          </w:tcPr>
          <w:p w14:paraId="3CC2DC4B" w14:textId="1C4C9806" w:rsidR="00272DA0" w:rsidRDefault="00136C31" w:rsidP="0037404B">
            <w:pPr>
              <w:spacing w:before="120" w:after="0"/>
              <w:jc w:val="center"/>
              <w:rPr>
                <w:rFonts w:cs="Arial"/>
              </w:rPr>
            </w:pPr>
            <w:r>
              <w:rPr>
                <w:rFonts w:cs="Arial"/>
              </w:rPr>
              <w:t>1253</w:t>
            </w: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F8DE3D4" w:rsidR="00272DA0" w:rsidRPr="005F6236" w:rsidRDefault="005F6236" w:rsidP="005F6236">
            <w:pPr>
              <w:spacing w:after="0"/>
              <w:rPr>
                <w:rFonts w:cs="Arial"/>
              </w:rPr>
            </w:pPr>
            <w:r w:rsidRPr="005F6236">
              <w:rPr>
                <w:rFonts w:cs="Arial"/>
              </w:rPr>
              <w:t>Se</w:t>
            </w:r>
            <w:r w:rsidR="00272DA0" w:rsidRPr="005F6236">
              <w:rPr>
                <w:rFonts w:cs="Arial"/>
              </w:rPr>
              <w:t>ctions 6.1.4 and 6.4.2 Added verbiage to reflect a new digital signature process.</w:t>
            </w:r>
          </w:p>
          <w:p w14:paraId="07288C30" w14:textId="77777777" w:rsidR="00272DA0" w:rsidRPr="005F6236" w:rsidRDefault="00272DA0" w:rsidP="005F6236">
            <w:pPr>
              <w:spacing w:after="0"/>
              <w:rPr>
                <w:rFonts w:cs="Arial"/>
              </w:rPr>
            </w:pPr>
          </w:p>
          <w:p w14:paraId="3996C509" w14:textId="60E5158C" w:rsidR="00272DA0" w:rsidRPr="005F6236" w:rsidRDefault="00272DA0" w:rsidP="005F6236">
            <w:pPr>
              <w:spacing w:after="0"/>
              <w:rPr>
                <w:rFonts w:cs="Arial"/>
              </w:rPr>
            </w:pPr>
            <w:r w:rsidRPr="005F6236">
              <w:rPr>
                <w:rFonts w:cs="Arial"/>
              </w:rPr>
              <w:t>Section 7 modified existing verbiage change the name of the PGA from Qualifying Facility Participating Generator Agreement to Net Scheduled Participating Generator Agreement</w:t>
            </w:r>
          </w:p>
          <w:p w14:paraId="6811BB91" w14:textId="77777777" w:rsidR="00272DA0" w:rsidRPr="005F6236" w:rsidRDefault="00272DA0" w:rsidP="005F6236">
            <w:pPr>
              <w:spacing w:after="0"/>
              <w:rPr>
                <w:rFonts w:cs="Arial"/>
              </w:rPr>
            </w:pPr>
          </w:p>
          <w:p w14:paraId="2660858A" w14:textId="77777777" w:rsidR="00272DA0" w:rsidRPr="005F6236" w:rsidRDefault="00272DA0" w:rsidP="005F6236">
            <w:pPr>
              <w:spacing w:after="0"/>
              <w:rPr>
                <w:rFonts w:cs="Arial"/>
              </w:rPr>
            </w:pPr>
            <w:r w:rsidRPr="005F6236">
              <w:rPr>
                <w:rFonts w:cs="Arial"/>
              </w:rPr>
              <w:t xml:space="preserve">Section 12 added verbiage to reflect the changes with the implementation of ESDER2 and I updated 12.9 to reflect the process for the Load Point Adjustment Exemption process.  </w:t>
            </w:r>
          </w:p>
          <w:p w14:paraId="3DA4DDA5" w14:textId="25611C00" w:rsidR="00272DA0" w:rsidRPr="005F6236" w:rsidRDefault="00272DA0" w:rsidP="005F6236">
            <w:pPr>
              <w:spacing w:after="0"/>
              <w:rPr>
                <w:rFonts w:cs="Arial"/>
              </w:rPr>
            </w:pPr>
            <w:r w:rsidRPr="005F6236">
              <w:rPr>
                <w:rFonts w:cs="Arial"/>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lastRenderedPageBreak/>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lastRenderedPageBreak/>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6.2.3: created new section addressing “Process for Submittal &amp; Resubmittal of Settlement Quality Meter Data” previously captured under 6.1.3; removed “Standard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lastRenderedPageBreak/>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lastRenderedPageBreak/>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lastRenderedPageBreak/>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lastRenderedPageBreak/>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w:t>
            </w:r>
            <w:r w:rsidRPr="00856536">
              <w:lastRenderedPageBreak/>
              <w:t xml:space="preserve">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lastRenderedPageBreak/>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lastRenderedPageBreak/>
        <w:t>TABLE OF CONTENTS</w:t>
      </w:r>
    </w:p>
    <w:p w14:paraId="62A9CBC4" w14:textId="025F526D" w:rsidR="00731F50"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38536623" w:history="1">
        <w:r w:rsidR="00731F50" w:rsidRPr="00421D56">
          <w:rPr>
            <w:rStyle w:val="Hyperlink"/>
          </w:rPr>
          <w:t>1.</w:t>
        </w:r>
        <w:r w:rsidR="00731F50">
          <w:rPr>
            <w:rFonts w:asciiTheme="minorHAnsi" w:eastAsiaTheme="minorEastAsia" w:hAnsiTheme="minorHAnsi" w:cstheme="minorBidi"/>
            <w:b w:val="0"/>
            <w:szCs w:val="22"/>
          </w:rPr>
          <w:tab/>
        </w:r>
        <w:r w:rsidR="00731F50" w:rsidRPr="00421D56">
          <w:rPr>
            <w:rStyle w:val="Hyperlink"/>
          </w:rPr>
          <w:t>Introduction</w:t>
        </w:r>
        <w:r w:rsidR="00731F50">
          <w:rPr>
            <w:webHidden/>
          </w:rPr>
          <w:tab/>
        </w:r>
        <w:r w:rsidR="00731F50">
          <w:rPr>
            <w:webHidden/>
          </w:rPr>
          <w:fldChar w:fldCharType="begin"/>
        </w:r>
        <w:r w:rsidR="00731F50">
          <w:rPr>
            <w:webHidden/>
          </w:rPr>
          <w:instrText xml:space="preserve"> PAGEREF _Toc38536623 \h </w:instrText>
        </w:r>
        <w:r w:rsidR="00731F50">
          <w:rPr>
            <w:webHidden/>
          </w:rPr>
        </w:r>
        <w:r w:rsidR="00731F50">
          <w:rPr>
            <w:webHidden/>
          </w:rPr>
          <w:fldChar w:fldCharType="separate"/>
        </w:r>
        <w:r w:rsidR="00731F50">
          <w:rPr>
            <w:webHidden/>
          </w:rPr>
          <w:t>16</w:t>
        </w:r>
        <w:r w:rsidR="00731F50">
          <w:rPr>
            <w:webHidden/>
          </w:rPr>
          <w:fldChar w:fldCharType="end"/>
        </w:r>
      </w:hyperlink>
    </w:p>
    <w:p w14:paraId="26FB0D06" w14:textId="6353BD59" w:rsidR="00731F50" w:rsidRDefault="00F55E67">
      <w:pPr>
        <w:pStyle w:val="TOC2"/>
        <w:rPr>
          <w:rFonts w:asciiTheme="minorHAnsi" w:eastAsiaTheme="minorEastAsia" w:hAnsiTheme="minorHAnsi" w:cstheme="minorBidi"/>
          <w:szCs w:val="22"/>
        </w:rPr>
      </w:pPr>
      <w:hyperlink w:anchor="_Toc38536624" w:history="1">
        <w:r w:rsidR="00731F50" w:rsidRPr="00421D56">
          <w:rPr>
            <w:rStyle w:val="Hyperlink"/>
            <w:rFonts w:cs="Arial"/>
          </w:rPr>
          <w:t>1.1</w:t>
        </w:r>
        <w:r w:rsidR="00731F50">
          <w:rPr>
            <w:rFonts w:asciiTheme="minorHAnsi" w:eastAsiaTheme="minorEastAsia" w:hAnsiTheme="minorHAnsi" w:cstheme="minorBidi"/>
            <w:szCs w:val="22"/>
          </w:rPr>
          <w:tab/>
        </w:r>
        <w:r w:rsidR="00731F50" w:rsidRPr="00421D56">
          <w:rPr>
            <w:rStyle w:val="Hyperlink"/>
            <w:rFonts w:cs="Arial"/>
          </w:rPr>
          <w:t>Purpose of California ISO Business Practice Manuals</w:t>
        </w:r>
        <w:r w:rsidR="00731F50">
          <w:rPr>
            <w:webHidden/>
          </w:rPr>
          <w:tab/>
        </w:r>
        <w:r w:rsidR="00731F50">
          <w:rPr>
            <w:webHidden/>
          </w:rPr>
          <w:fldChar w:fldCharType="begin"/>
        </w:r>
        <w:r w:rsidR="00731F50">
          <w:rPr>
            <w:webHidden/>
          </w:rPr>
          <w:instrText xml:space="preserve"> PAGEREF _Toc38536624 \h </w:instrText>
        </w:r>
        <w:r w:rsidR="00731F50">
          <w:rPr>
            <w:webHidden/>
          </w:rPr>
        </w:r>
        <w:r w:rsidR="00731F50">
          <w:rPr>
            <w:webHidden/>
          </w:rPr>
          <w:fldChar w:fldCharType="separate"/>
        </w:r>
        <w:r w:rsidR="00731F50">
          <w:rPr>
            <w:webHidden/>
          </w:rPr>
          <w:t>17</w:t>
        </w:r>
        <w:r w:rsidR="00731F50">
          <w:rPr>
            <w:webHidden/>
          </w:rPr>
          <w:fldChar w:fldCharType="end"/>
        </w:r>
      </w:hyperlink>
    </w:p>
    <w:p w14:paraId="082F6B76" w14:textId="1393DFAF" w:rsidR="00731F50" w:rsidRDefault="00F55E67">
      <w:pPr>
        <w:pStyle w:val="TOC2"/>
        <w:rPr>
          <w:rFonts w:asciiTheme="minorHAnsi" w:eastAsiaTheme="minorEastAsia" w:hAnsiTheme="minorHAnsi" w:cstheme="minorBidi"/>
          <w:szCs w:val="22"/>
        </w:rPr>
      </w:pPr>
      <w:hyperlink w:anchor="_Toc38536625" w:history="1">
        <w:r w:rsidR="00731F50" w:rsidRPr="00421D56">
          <w:rPr>
            <w:rStyle w:val="Hyperlink"/>
            <w:rFonts w:cs="Arial"/>
          </w:rPr>
          <w:t>1.2</w:t>
        </w:r>
        <w:r w:rsidR="00731F50">
          <w:rPr>
            <w:rFonts w:asciiTheme="minorHAnsi" w:eastAsiaTheme="minorEastAsia" w:hAnsiTheme="minorHAnsi" w:cstheme="minorBidi"/>
            <w:szCs w:val="22"/>
          </w:rPr>
          <w:tab/>
        </w:r>
        <w:r w:rsidR="00731F50" w:rsidRPr="00421D56">
          <w:rPr>
            <w:rStyle w:val="Hyperlink"/>
            <w:rFonts w:cs="Arial"/>
          </w:rPr>
          <w:t>References</w:t>
        </w:r>
        <w:r w:rsidR="00731F50">
          <w:rPr>
            <w:webHidden/>
          </w:rPr>
          <w:tab/>
        </w:r>
        <w:r w:rsidR="00731F50">
          <w:rPr>
            <w:webHidden/>
          </w:rPr>
          <w:fldChar w:fldCharType="begin"/>
        </w:r>
        <w:r w:rsidR="00731F50">
          <w:rPr>
            <w:webHidden/>
          </w:rPr>
          <w:instrText xml:space="preserve"> PAGEREF _Toc38536625 \h </w:instrText>
        </w:r>
        <w:r w:rsidR="00731F50">
          <w:rPr>
            <w:webHidden/>
          </w:rPr>
        </w:r>
        <w:r w:rsidR="00731F50">
          <w:rPr>
            <w:webHidden/>
          </w:rPr>
          <w:fldChar w:fldCharType="separate"/>
        </w:r>
        <w:r w:rsidR="00731F50">
          <w:rPr>
            <w:webHidden/>
          </w:rPr>
          <w:t>17</w:t>
        </w:r>
        <w:r w:rsidR="00731F50">
          <w:rPr>
            <w:webHidden/>
          </w:rPr>
          <w:fldChar w:fldCharType="end"/>
        </w:r>
      </w:hyperlink>
    </w:p>
    <w:p w14:paraId="1E3A3DE6" w14:textId="18D31A21" w:rsidR="00731F50" w:rsidRDefault="00F55E67">
      <w:pPr>
        <w:pStyle w:val="TOC1"/>
        <w:rPr>
          <w:rFonts w:asciiTheme="minorHAnsi" w:eastAsiaTheme="minorEastAsia" w:hAnsiTheme="minorHAnsi" w:cstheme="minorBidi"/>
          <w:b w:val="0"/>
          <w:szCs w:val="22"/>
        </w:rPr>
      </w:pPr>
      <w:hyperlink w:anchor="_Toc38536626" w:history="1">
        <w:r w:rsidR="00731F50" w:rsidRPr="00421D56">
          <w:rPr>
            <w:rStyle w:val="Hyperlink"/>
          </w:rPr>
          <w:t>2.</w:t>
        </w:r>
        <w:r w:rsidR="00731F50">
          <w:rPr>
            <w:rFonts w:asciiTheme="minorHAnsi" w:eastAsiaTheme="minorEastAsia" w:hAnsiTheme="minorHAnsi" w:cstheme="minorBidi"/>
            <w:b w:val="0"/>
            <w:szCs w:val="22"/>
          </w:rPr>
          <w:tab/>
        </w:r>
        <w:r w:rsidR="00731F50" w:rsidRPr="00421D56">
          <w:rPr>
            <w:rStyle w:val="Hyperlink"/>
          </w:rPr>
          <w:t>Overview of Metering CAISO</w:t>
        </w:r>
        <w:r w:rsidR="00731F50">
          <w:rPr>
            <w:webHidden/>
          </w:rPr>
          <w:tab/>
        </w:r>
        <w:r w:rsidR="00731F50">
          <w:rPr>
            <w:webHidden/>
          </w:rPr>
          <w:fldChar w:fldCharType="begin"/>
        </w:r>
        <w:r w:rsidR="00731F50">
          <w:rPr>
            <w:webHidden/>
          </w:rPr>
          <w:instrText xml:space="preserve"> PAGEREF _Toc38536626 \h </w:instrText>
        </w:r>
        <w:r w:rsidR="00731F50">
          <w:rPr>
            <w:webHidden/>
          </w:rPr>
        </w:r>
        <w:r w:rsidR="00731F50">
          <w:rPr>
            <w:webHidden/>
          </w:rPr>
          <w:fldChar w:fldCharType="separate"/>
        </w:r>
        <w:r w:rsidR="00731F50">
          <w:rPr>
            <w:webHidden/>
          </w:rPr>
          <w:t>18</w:t>
        </w:r>
        <w:r w:rsidR="00731F50">
          <w:rPr>
            <w:webHidden/>
          </w:rPr>
          <w:fldChar w:fldCharType="end"/>
        </w:r>
      </w:hyperlink>
    </w:p>
    <w:p w14:paraId="3B656497" w14:textId="19040C43" w:rsidR="00731F50" w:rsidRDefault="00F55E67">
      <w:pPr>
        <w:pStyle w:val="TOC2"/>
        <w:rPr>
          <w:rFonts w:asciiTheme="minorHAnsi" w:eastAsiaTheme="minorEastAsia" w:hAnsiTheme="minorHAnsi" w:cstheme="minorBidi"/>
          <w:szCs w:val="22"/>
        </w:rPr>
      </w:pPr>
      <w:hyperlink w:anchor="_Toc38536627" w:history="1">
        <w:r w:rsidR="00731F50" w:rsidRPr="00421D56">
          <w:rPr>
            <w:rStyle w:val="Hyperlink"/>
            <w:rFonts w:cs="Arial"/>
          </w:rPr>
          <w:t>2.1</w:t>
        </w:r>
        <w:r w:rsidR="00731F50">
          <w:rPr>
            <w:rFonts w:asciiTheme="minorHAnsi" w:eastAsiaTheme="minorEastAsia" w:hAnsiTheme="minorHAnsi" w:cstheme="minorBidi"/>
            <w:szCs w:val="22"/>
          </w:rPr>
          <w:tab/>
        </w:r>
        <w:r w:rsidR="00731F50" w:rsidRPr="00421D56">
          <w:rPr>
            <w:rStyle w:val="Hyperlink"/>
            <w:rFonts w:cs="Arial"/>
          </w:rPr>
          <w:t>Metering Process</w:t>
        </w:r>
        <w:r w:rsidR="00731F50">
          <w:rPr>
            <w:webHidden/>
          </w:rPr>
          <w:tab/>
        </w:r>
        <w:r w:rsidR="00731F50">
          <w:rPr>
            <w:webHidden/>
          </w:rPr>
          <w:fldChar w:fldCharType="begin"/>
        </w:r>
        <w:r w:rsidR="00731F50">
          <w:rPr>
            <w:webHidden/>
          </w:rPr>
          <w:instrText xml:space="preserve"> PAGEREF _Toc38536627 \h </w:instrText>
        </w:r>
        <w:r w:rsidR="00731F50">
          <w:rPr>
            <w:webHidden/>
          </w:rPr>
        </w:r>
        <w:r w:rsidR="00731F50">
          <w:rPr>
            <w:webHidden/>
          </w:rPr>
          <w:fldChar w:fldCharType="separate"/>
        </w:r>
        <w:r w:rsidR="00731F50">
          <w:rPr>
            <w:webHidden/>
          </w:rPr>
          <w:t>18</w:t>
        </w:r>
        <w:r w:rsidR="00731F50">
          <w:rPr>
            <w:webHidden/>
          </w:rPr>
          <w:fldChar w:fldCharType="end"/>
        </w:r>
      </w:hyperlink>
    </w:p>
    <w:p w14:paraId="3BD0CBFF" w14:textId="0A087994" w:rsidR="00731F50" w:rsidRDefault="00F55E67">
      <w:pPr>
        <w:pStyle w:val="TOC2"/>
        <w:rPr>
          <w:rFonts w:asciiTheme="minorHAnsi" w:eastAsiaTheme="minorEastAsia" w:hAnsiTheme="minorHAnsi" w:cstheme="minorBidi"/>
          <w:szCs w:val="22"/>
        </w:rPr>
      </w:pPr>
      <w:hyperlink w:anchor="_Toc38536628" w:history="1">
        <w:r w:rsidR="00731F50" w:rsidRPr="00421D56">
          <w:rPr>
            <w:rStyle w:val="Hyperlink"/>
            <w:rFonts w:cs="Arial"/>
          </w:rPr>
          <w:t>2.2</w:t>
        </w:r>
        <w:r w:rsidR="00731F50">
          <w:rPr>
            <w:rFonts w:asciiTheme="minorHAnsi" w:eastAsiaTheme="minorEastAsia" w:hAnsiTheme="minorHAnsi" w:cstheme="minorBidi"/>
            <w:szCs w:val="22"/>
          </w:rPr>
          <w:tab/>
        </w:r>
        <w:r w:rsidR="00731F50" w:rsidRPr="00421D56">
          <w:rPr>
            <w:rStyle w:val="Hyperlink"/>
            <w:rFonts w:cs="Arial"/>
          </w:rPr>
          <w:t>Installation &amp; Certification of Meters</w:t>
        </w:r>
        <w:r w:rsidR="00731F50">
          <w:rPr>
            <w:webHidden/>
          </w:rPr>
          <w:tab/>
        </w:r>
        <w:r w:rsidR="00731F50">
          <w:rPr>
            <w:webHidden/>
          </w:rPr>
          <w:fldChar w:fldCharType="begin"/>
        </w:r>
        <w:r w:rsidR="00731F50">
          <w:rPr>
            <w:webHidden/>
          </w:rPr>
          <w:instrText xml:space="preserve"> PAGEREF _Toc38536628 \h </w:instrText>
        </w:r>
        <w:r w:rsidR="00731F50">
          <w:rPr>
            <w:webHidden/>
          </w:rPr>
        </w:r>
        <w:r w:rsidR="00731F50">
          <w:rPr>
            <w:webHidden/>
          </w:rPr>
          <w:fldChar w:fldCharType="separate"/>
        </w:r>
        <w:r w:rsidR="00731F50">
          <w:rPr>
            <w:webHidden/>
          </w:rPr>
          <w:t>19</w:t>
        </w:r>
        <w:r w:rsidR="00731F50">
          <w:rPr>
            <w:webHidden/>
          </w:rPr>
          <w:fldChar w:fldCharType="end"/>
        </w:r>
      </w:hyperlink>
    </w:p>
    <w:p w14:paraId="24475C92" w14:textId="179A3F11" w:rsidR="00731F50" w:rsidRDefault="00F55E67">
      <w:pPr>
        <w:pStyle w:val="TOC2"/>
        <w:rPr>
          <w:rFonts w:asciiTheme="minorHAnsi" w:eastAsiaTheme="minorEastAsia" w:hAnsiTheme="minorHAnsi" w:cstheme="minorBidi"/>
          <w:szCs w:val="22"/>
        </w:rPr>
      </w:pPr>
      <w:hyperlink w:anchor="_Toc38536630" w:history="1">
        <w:r w:rsidR="00731F50" w:rsidRPr="00421D56">
          <w:rPr>
            <w:rStyle w:val="Hyperlink"/>
            <w:rFonts w:cs="Arial"/>
          </w:rPr>
          <w:t>2.3</w:t>
        </w:r>
        <w:r w:rsidR="00731F50">
          <w:rPr>
            <w:rFonts w:asciiTheme="minorHAnsi" w:eastAsiaTheme="minorEastAsia" w:hAnsiTheme="minorHAnsi" w:cstheme="minorBidi"/>
            <w:szCs w:val="22"/>
          </w:rPr>
          <w:tab/>
        </w:r>
        <w:r w:rsidR="00731F50" w:rsidRPr="00421D56">
          <w:rPr>
            <w:rStyle w:val="Hyperlink"/>
            <w:rFonts w:cs="Arial"/>
          </w:rPr>
          <w:t>Organization of BPM</w:t>
        </w:r>
        <w:r w:rsidR="00731F50">
          <w:rPr>
            <w:webHidden/>
          </w:rPr>
          <w:tab/>
        </w:r>
        <w:r w:rsidR="00731F50">
          <w:rPr>
            <w:webHidden/>
          </w:rPr>
          <w:fldChar w:fldCharType="begin"/>
        </w:r>
        <w:r w:rsidR="00731F50">
          <w:rPr>
            <w:webHidden/>
          </w:rPr>
          <w:instrText xml:space="preserve"> PAGEREF _Toc38536630 \h </w:instrText>
        </w:r>
        <w:r w:rsidR="00731F50">
          <w:rPr>
            <w:webHidden/>
          </w:rPr>
        </w:r>
        <w:r w:rsidR="00731F50">
          <w:rPr>
            <w:webHidden/>
          </w:rPr>
          <w:fldChar w:fldCharType="separate"/>
        </w:r>
        <w:r w:rsidR="00731F50">
          <w:rPr>
            <w:webHidden/>
          </w:rPr>
          <w:t>20</w:t>
        </w:r>
        <w:r w:rsidR="00731F50">
          <w:rPr>
            <w:webHidden/>
          </w:rPr>
          <w:fldChar w:fldCharType="end"/>
        </w:r>
      </w:hyperlink>
    </w:p>
    <w:p w14:paraId="60B70DC7" w14:textId="72BC1BCA" w:rsidR="00731F50" w:rsidRDefault="00F55E67">
      <w:pPr>
        <w:pStyle w:val="TOC1"/>
        <w:rPr>
          <w:rFonts w:asciiTheme="minorHAnsi" w:eastAsiaTheme="minorEastAsia" w:hAnsiTheme="minorHAnsi" w:cstheme="minorBidi"/>
          <w:b w:val="0"/>
          <w:szCs w:val="22"/>
        </w:rPr>
      </w:pPr>
      <w:hyperlink w:anchor="_Toc38536631" w:history="1">
        <w:r w:rsidR="00731F50" w:rsidRPr="00421D56">
          <w:rPr>
            <w:rStyle w:val="Hyperlink"/>
          </w:rPr>
          <w:t>3.</w:t>
        </w:r>
        <w:r w:rsidR="00731F50">
          <w:rPr>
            <w:rFonts w:asciiTheme="minorHAnsi" w:eastAsiaTheme="minorEastAsia" w:hAnsiTheme="minorHAnsi" w:cstheme="minorBidi"/>
            <w:b w:val="0"/>
            <w:szCs w:val="22"/>
          </w:rPr>
          <w:tab/>
        </w:r>
        <w:r w:rsidR="00731F50" w:rsidRPr="00421D56">
          <w:rPr>
            <w:rStyle w:val="Hyperlink"/>
          </w:rPr>
          <w:t>CAISO Responsibilities</w:t>
        </w:r>
        <w:r w:rsidR="00731F50">
          <w:rPr>
            <w:webHidden/>
          </w:rPr>
          <w:tab/>
        </w:r>
        <w:r w:rsidR="00731F50">
          <w:rPr>
            <w:webHidden/>
          </w:rPr>
          <w:fldChar w:fldCharType="begin"/>
        </w:r>
        <w:r w:rsidR="00731F50">
          <w:rPr>
            <w:webHidden/>
          </w:rPr>
          <w:instrText xml:space="preserve"> PAGEREF _Toc38536631 \h </w:instrText>
        </w:r>
        <w:r w:rsidR="00731F50">
          <w:rPr>
            <w:webHidden/>
          </w:rPr>
        </w:r>
        <w:r w:rsidR="00731F50">
          <w:rPr>
            <w:webHidden/>
          </w:rPr>
          <w:fldChar w:fldCharType="separate"/>
        </w:r>
        <w:r w:rsidR="00731F50">
          <w:rPr>
            <w:webHidden/>
          </w:rPr>
          <w:t>21</w:t>
        </w:r>
        <w:r w:rsidR="00731F50">
          <w:rPr>
            <w:webHidden/>
          </w:rPr>
          <w:fldChar w:fldCharType="end"/>
        </w:r>
      </w:hyperlink>
    </w:p>
    <w:p w14:paraId="699862BB" w14:textId="7FE91F13" w:rsidR="00731F50" w:rsidRDefault="00F55E67">
      <w:pPr>
        <w:pStyle w:val="TOC2"/>
        <w:rPr>
          <w:rFonts w:asciiTheme="minorHAnsi" w:eastAsiaTheme="minorEastAsia" w:hAnsiTheme="minorHAnsi" w:cstheme="minorBidi"/>
          <w:szCs w:val="22"/>
        </w:rPr>
      </w:pPr>
      <w:hyperlink w:anchor="_Toc38536632" w:history="1">
        <w:r w:rsidR="00731F50" w:rsidRPr="00421D56">
          <w:rPr>
            <w:rStyle w:val="Hyperlink"/>
            <w:rFonts w:cs="Arial"/>
          </w:rPr>
          <w:t>3.1</w:t>
        </w:r>
        <w:r w:rsidR="00731F50">
          <w:rPr>
            <w:rFonts w:asciiTheme="minorHAnsi" w:eastAsiaTheme="minorEastAsia" w:hAnsiTheme="minorHAnsi" w:cstheme="minorBidi"/>
            <w:szCs w:val="22"/>
          </w:rPr>
          <w:tab/>
        </w:r>
        <w:r w:rsidR="00731F50" w:rsidRPr="00421D56">
          <w:rPr>
            <w:rStyle w:val="Hyperlink"/>
            <w:rFonts w:cs="Arial"/>
          </w:rPr>
          <w:t>Overview of CAISO Responsibilities</w:t>
        </w:r>
        <w:r w:rsidR="00731F50">
          <w:rPr>
            <w:webHidden/>
          </w:rPr>
          <w:tab/>
        </w:r>
        <w:r w:rsidR="00731F50">
          <w:rPr>
            <w:webHidden/>
          </w:rPr>
          <w:fldChar w:fldCharType="begin"/>
        </w:r>
        <w:r w:rsidR="00731F50">
          <w:rPr>
            <w:webHidden/>
          </w:rPr>
          <w:instrText xml:space="preserve"> PAGEREF _Toc38536632 \h </w:instrText>
        </w:r>
        <w:r w:rsidR="00731F50">
          <w:rPr>
            <w:webHidden/>
          </w:rPr>
        </w:r>
        <w:r w:rsidR="00731F50">
          <w:rPr>
            <w:webHidden/>
          </w:rPr>
          <w:fldChar w:fldCharType="separate"/>
        </w:r>
        <w:r w:rsidR="00731F50">
          <w:rPr>
            <w:webHidden/>
          </w:rPr>
          <w:t>21</w:t>
        </w:r>
        <w:r w:rsidR="00731F50">
          <w:rPr>
            <w:webHidden/>
          </w:rPr>
          <w:fldChar w:fldCharType="end"/>
        </w:r>
      </w:hyperlink>
    </w:p>
    <w:p w14:paraId="16109F2A" w14:textId="22F37D26" w:rsidR="00731F50" w:rsidRDefault="00F55E67">
      <w:pPr>
        <w:pStyle w:val="TOC2"/>
        <w:rPr>
          <w:rFonts w:asciiTheme="minorHAnsi" w:eastAsiaTheme="minorEastAsia" w:hAnsiTheme="minorHAnsi" w:cstheme="minorBidi"/>
          <w:szCs w:val="22"/>
        </w:rPr>
      </w:pPr>
      <w:hyperlink w:anchor="_Toc38536633" w:history="1">
        <w:r w:rsidR="00731F50" w:rsidRPr="00421D56">
          <w:rPr>
            <w:rStyle w:val="Hyperlink"/>
            <w:rFonts w:cs="Arial"/>
          </w:rPr>
          <w:t>3.2</w:t>
        </w:r>
        <w:r w:rsidR="00731F50">
          <w:rPr>
            <w:rFonts w:asciiTheme="minorHAnsi" w:eastAsiaTheme="minorEastAsia" w:hAnsiTheme="minorHAnsi" w:cstheme="minorBidi"/>
            <w:szCs w:val="22"/>
          </w:rPr>
          <w:tab/>
        </w:r>
        <w:r w:rsidR="00731F50" w:rsidRPr="00421D56">
          <w:rPr>
            <w:rStyle w:val="Hyperlink"/>
            <w:rFonts w:cs="Arial"/>
          </w:rPr>
          <w:t>Meter Certification</w:t>
        </w:r>
        <w:r w:rsidR="00731F50">
          <w:rPr>
            <w:webHidden/>
          </w:rPr>
          <w:tab/>
        </w:r>
        <w:r w:rsidR="00731F50">
          <w:rPr>
            <w:webHidden/>
          </w:rPr>
          <w:fldChar w:fldCharType="begin"/>
        </w:r>
        <w:r w:rsidR="00731F50">
          <w:rPr>
            <w:webHidden/>
          </w:rPr>
          <w:instrText xml:space="preserve"> PAGEREF _Toc38536633 \h </w:instrText>
        </w:r>
        <w:r w:rsidR="00731F50">
          <w:rPr>
            <w:webHidden/>
          </w:rPr>
        </w:r>
        <w:r w:rsidR="00731F50">
          <w:rPr>
            <w:webHidden/>
          </w:rPr>
          <w:fldChar w:fldCharType="separate"/>
        </w:r>
        <w:r w:rsidR="00731F50">
          <w:rPr>
            <w:webHidden/>
          </w:rPr>
          <w:t>22</w:t>
        </w:r>
        <w:r w:rsidR="00731F50">
          <w:rPr>
            <w:webHidden/>
          </w:rPr>
          <w:fldChar w:fldCharType="end"/>
        </w:r>
      </w:hyperlink>
    </w:p>
    <w:p w14:paraId="16B6D212" w14:textId="37A2EE6E" w:rsidR="00731F50" w:rsidRDefault="00F55E67">
      <w:pPr>
        <w:pStyle w:val="TOC3"/>
        <w:rPr>
          <w:rFonts w:asciiTheme="minorHAnsi" w:eastAsiaTheme="minorEastAsia" w:hAnsiTheme="minorHAnsi" w:cstheme="minorBidi"/>
          <w:szCs w:val="22"/>
        </w:rPr>
      </w:pPr>
      <w:hyperlink w:anchor="_Toc38536634" w:history="1">
        <w:r w:rsidR="00731F50" w:rsidRPr="00421D56">
          <w:rPr>
            <w:rStyle w:val="Hyperlink"/>
            <w:rFonts w:cs="Arial"/>
          </w:rPr>
          <w:t>3.2.1</w:t>
        </w:r>
        <w:r w:rsidR="00731F50">
          <w:rPr>
            <w:rFonts w:asciiTheme="minorHAnsi" w:eastAsiaTheme="minorEastAsia" w:hAnsiTheme="minorHAnsi" w:cstheme="minorBidi"/>
            <w:szCs w:val="22"/>
          </w:rPr>
          <w:tab/>
        </w:r>
        <w:r w:rsidR="00731F50" w:rsidRPr="00421D56">
          <w:rPr>
            <w:rStyle w:val="Hyperlink"/>
            <w:rFonts w:cs="Arial"/>
          </w:rPr>
          <w:t>Overview of Meter Installation Certification Process</w:t>
        </w:r>
        <w:r w:rsidR="00731F50">
          <w:rPr>
            <w:webHidden/>
          </w:rPr>
          <w:tab/>
        </w:r>
        <w:r w:rsidR="00731F50">
          <w:rPr>
            <w:webHidden/>
          </w:rPr>
          <w:fldChar w:fldCharType="begin"/>
        </w:r>
        <w:r w:rsidR="00731F50">
          <w:rPr>
            <w:webHidden/>
          </w:rPr>
          <w:instrText xml:space="preserve"> PAGEREF _Toc38536634 \h </w:instrText>
        </w:r>
        <w:r w:rsidR="00731F50">
          <w:rPr>
            <w:webHidden/>
          </w:rPr>
        </w:r>
        <w:r w:rsidR="00731F50">
          <w:rPr>
            <w:webHidden/>
          </w:rPr>
          <w:fldChar w:fldCharType="separate"/>
        </w:r>
        <w:r w:rsidR="00731F50">
          <w:rPr>
            <w:webHidden/>
          </w:rPr>
          <w:t>22</w:t>
        </w:r>
        <w:r w:rsidR="00731F50">
          <w:rPr>
            <w:webHidden/>
          </w:rPr>
          <w:fldChar w:fldCharType="end"/>
        </w:r>
      </w:hyperlink>
    </w:p>
    <w:p w14:paraId="7EA5BEC6" w14:textId="48D2DC5A" w:rsidR="00731F50" w:rsidRDefault="00F55E67">
      <w:pPr>
        <w:pStyle w:val="TOC3"/>
        <w:rPr>
          <w:rFonts w:asciiTheme="minorHAnsi" w:eastAsiaTheme="minorEastAsia" w:hAnsiTheme="minorHAnsi" w:cstheme="minorBidi"/>
          <w:szCs w:val="22"/>
        </w:rPr>
      </w:pPr>
      <w:hyperlink w:anchor="_Toc38536635" w:history="1">
        <w:r w:rsidR="00731F50" w:rsidRPr="00421D56">
          <w:rPr>
            <w:rStyle w:val="Hyperlink"/>
            <w:rFonts w:cs="Arial"/>
          </w:rPr>
          <w:t>3.2.2</w:t>
        </w:r>
        <w:r w:rsidR="00731F50">
          <w:rPr>
            <w:rFonts w:asciiTheme="minorHAnsi" w:eastAsiaTheme="minorEastAsia" w:hAnsiTheme="minorHAnsi" w:cstheme="minorBidi"/>
            <w:szCs w:val="22"/>
          </w:rPr>
          <w:tab/>
        </w:r>
        <w:r w:rsidR="00731F50" w:rsidRPr="00421D56">
          <w:rPr>
            <w:rStyle w:val="Hyperlink"/>
            <w:rFonts w:cs="Arial"/>
          </w:rPr>
          <w:t>CAISO Certification Responsibilities</w:t>
        </w:r>
        <w:r w:rsidR="00731F50">
          <w:rPr>
            <w:webHidden/>
          </w:rPr>
          <w:tab/>
        </w:r>
        <w:r w:rsidR="00731F50">
          <w:rPr>
            <w:webHidden/>
          </w:rPr>
          <w:fldChar w:fldCharType="begin"/>
        </w:r>
        <w:r w:rsidR="00731F50">
          <w:rPr>
            <w:webHidden/>
          </w:rPr>
          <w:instrText xml:space="preserve"> PAGEREF _Toc38536635 \h </w:instrText>
        </w:r>
        <w:r w:rsidR="00731F50">
          <w:rPr>
            <w:webHidden/>
          </w:rPr>
        </w:r>
        <w:r w:rsidR="00731F50">
          <w:rPr>
            <w:webHidden/>
          </w:rPr>
          <w:fldChar w:fldCharType="separate"/>
        </w:r>
        <w:r w:rsidR="00731F50">
          <w:rPr>
            <w:webHidden/>
          </w:rPr>
          <w:t>23</w:t>
        </w:r>
        <w:r w:rsidR="00731F50">
          <w:rPr>
            <w:webHidden/>
          </w:rPr>
          <w:fldChar w:fldCharType="end"/>
        </w:r>
      </w:hyperlink>
    </w:p>
    <w:p w14:paraId="3794A1A6" w14:textId="7F47A2A2" w:rsidR="00731F50" w:rsidRDefault="00F55E67">
      <w:pPr>
        <w:pStyle w:val="TOC3"/>
        <w:rPr>
          <w:rFonts w:asciiTheme="minorHAnsi" w:eastAsiaTheme="minorEastAsia" w:hAnsiTheme="minorHAnsi" w:cstheme="minorBidi"/>
          <w:szCs w:val="22"/>
        </w:rPr>
      </w:pPr>
      <w:hyperlink w:anchor="_Toc38536636" w:history="1">
        <w:r w:rsidR="00731F50" w:rsidRPr="00421D56">
          <w:rPr>
            <w:rStyle w:val="Hyperlink"/>
            <w:rFonts w:cs="Arial"/>
          </w:rPr>
          <w:t>3.2.3</w:t>
        </w:r>
        <w:r w:rsidR="00731F50">
          <w:rPr>
            <w:rFonts w:asciiTheme="minorHAnsi" w:eastAsiaTheme="minorEastAsia" w:hAnsiTheme="minorHAnsi" w:cstheme="minorBidi"/>
            <w:szCs w:val="22"/>
          </w:rPr>
          <w:tab/>
        </w:r>
        <w:r w:rsidR="00731F50" w:rsidRPr="00421D56">
          <w:rPr>
            <w:rStyle w:val="Hyperlink"/>
            <w:rFonts w:cs="Arial"/>
          </w:rPr>
          <w:t>CAISO Metered Entities Certification Responsibilities</w:t>
        </w:r>
        <w:r w:rsidR="00731F50">
          <w:rPr>
            <w:webHidden/>
          </w:rPr>
          <w:tab/>
        </w:r>
        <w:r w:rsidR="00731F50">
          <w:rPr>
            <w:webHidden/>
          </w:rPr>
          <w:fldChar w:fldCharType="begin"/>
        </w:r>
        <w:r w:rsidR="00731F50">
          <w:rPr>
            <w:webHidden/>
          </w:rPr>
          <w:instrText xml:space="preserve"> PAGEREF _Toc38536636 \h </w:instrText>
        </w:r>
        <w:r w:rsidR="00731F50">
          <w:rPr>
            <w:webHidden/>
          </w:rPr>
        </w:r>
        <w:r w:rsidR="00731F50">
          <w:rPr>
            <w:webHidden/>
          </w:rPr>
          <w:fldChar w:fldCharType="separate"/>
        </w:r>
        <w:r w:rsidR="00731F50">
          <w:rPr>
            <w:webHidden/>
          </w:rPr>
          <w:t>23</w:t>
        </w:r>
        <w:r w:rsidR="00731F50">
          <w:rPr>
            <w:webHidden/>
          </w:rPr>
          <w:fldChar w:fldCharType="end"/>
        </w:r>
      </w:hyperlink>
    </w:p>
    <w:p w14:paraId="5C0A308C" w14:textId="18B5D718" w:rsidR="00731F50" w:rsidRDefault="00F55E67">
      <w:pPr>
        <w:pStyle w:val="TOC3"/>
        <w:rPr>
          <w:rFonts w:asciiTheme="minorHAnsi" w:eastAsiaTheme="minorEastAsia" w:hAnsiTheme="minorHAnsi" w:cstheme="minorBidi"/>
          <w:szCs w:val="22"/>
        </w:rPr>
      </w:pPr>
      <w:hyperlink w:anchor="_Toc38536637" w:history="1">
        <w:r w:rsidR="00731F50" w:rsidRPr="00421D56">
          <w:rPr>
            <w:rStyle w:val="Hyperlink"/>
            <w:rFonts w:cs="Arial"/>
          </w:rPr>
          <w:t>3.2.4</w:t>
        </w:r>
        <w:r w:rsidR="00731F50">
          <w:rPr>
            <w:rFonts w:asciiTheme="minorHAnsi" w:eastAsiaTheme="minorEastAsia" w:hAnsiTheme="minorHAnsi" w:cstheme="minorBidi"/>
            <w:szCs w:val="22"/>
          </w:rPr>
          <w:tab/>
        </w:r>
        <w:r w:rsidR="00731F50" w:rsidRPr="00421D56">
          <w:rPr>
            <w:rStyle w:val="Hyperlink"/>
            <w:rFonts w:cs="Arial"/>
          </w:rPr>
          <w:t>Scheduling Coordinator Metered Entities Certification Responsibilities</w:t>
        </w:r>
        <w:r w:rsidR="00731F50">
          <w:rPr>
            <w:webHidden/>
          </w:rPr>
          <w:tab/>
        </w:r>
        <w:r w:rsidR="00731F50">
          <w:rPr>
            <w:webHidden/>
          </w:rPr>
          <w:fldChar w:fldCharType="begin"/>
        </w:r>
        <w:r w:rsidR="00731F50">
          <w:rPr>
            <w:webHidden/>
          </w:rPr>
          <w:instrText xml:space="preserve"> PAGEREF _Toc38536637 \h </w:instrText>
        </w:r>
        <w:r w:rsidR="00731F50">
          <w:rPr>
            <w:webHidden/>
          </w:rPr>
        </w:r>
        <w:r w:rsidR="00731F50">
          <w:rPr>
            <w:webHidden/>
          </w:rPr>
          <w:fldChar w:fldCharType="separate"/>
        </w:r>
        <w:r w:rsidR="00731F50">
          <w:rPr>
            <w:webHidden/>
          </w:rPr>
          <w:t>29</w:t>
        </w:r>
        <w:r w:rsidR="00731F50">
          <w:rPr>
            <w:webHidden/>
          </w:rPr>
          <w:fldChar w:fldCharType="end"/>
        </w:r>
      </w:hyperlink>
    </w:p>
    <w:p w14:paraId="19F6C38D" w14:textId="3E87F88C" w:rsidR="00731F50" w:rsidRDefault="00F55E67">
      <w:pPr>
        <w:pStyle w:val="TOC2"/>
        <w:rPr>
          <w:rFonts w:asciiTheme="minorHAnsi" w:eastAsiaTheme="minorEastAsia" w:hAnsiTheme="minorHAnsi" w:cstheme="minorBidi"/>
          <w:szCs w:val="22"/>
        </w:rPr>
      </w:pPr>
      <w:hyperlink w:anchor="_Toc38536639" w:history="1">
        <w:r w:rsidR="00731F50" w:rsidRPr="00421D56">
          <w:rPr>
            <w:rStyle w:val="Hyperlink"/>
            <w:rFonts w:cs="Arial"/>
          </w:rPr>
          <w:t>3.3</w:t>
        </w:r>
        <w:r w:rsidR="00731F50">
          <w:rPr>
            <w:rFonts w:asciiTheme="minorHAnsi" w:eastAsiaTheme="minorEastAsia" w:hAnsiTheme="minorHAnsi" w:cstheme="minorBidi"/>
            <w:szCs w:val="22"/>
          </w:rPr>
          <w:tab/>
        </w:r>
        <w:r w:rsidR="00731F50" w:rsidRPr="00421D56">
          <w:rPr>
            <w:rStyle w:val="Hyperlink"/>
            <w:rFonts w:cs="Arial"/>
          </w:rPr>
          <w:t>CAISO Authority to Require Additional Metering Facilities</w:t>
        </w:r>
        <w:r w:rsidR="00731F50">
          <w:rPr>
            <w:webHidden/>
          </w:rPr>
          <w:tab/>
        </w:r>
        <w:r w:rsidR="00731F50">
          <w:rPr>
            <w:webHidden/>
          </w:rPr>
          <w:fldChar w:fldCharType="begin"/>
        </w:r>
        <w:r w:rsidR="00731F50">
          <w:rPr>
            <w:webHidden/>
          </w:rPr>
          <w:instrText xml:space="preserve"> PAGEREF _Toc38536639 \h </w:instrText>
        </w:r>
        <w:r w:rsidR="00731F50">
          <w:rPr>
            <w:webHidden/>
          </w:rPr>
        </w:r>
        <w:r w:rsidR="00731F50">
          <w:rPr>
            <w:webHidden/>
          </w:rPr>
          <w:fldChar w:fldCharType="separate"/>
        </w:r>
        <w:r w:rsidR="00731F50">
          <w:rPr>
            <w:webHidden/>
          </w:rPr>
          <w:t>29</w:t>
        </w:r>
        <w:r w:rsidR="00731F50">
          <w:rPr>
            <w:webHidden/>
          </w:rPr>
          <w:fldChar w:fldCharType="end"/>
        </w:r>
      </w:hyperlink>
    </w:p>
    <w:p w14:paraId="2AB8A57B" w14:textId="376C5E3C" w:rsidR="00731F50" w:rsidRDefault="00F55E67">
      <w:pPr>
        <w:pStyle w:val="TOC3"/>
        <w:rPr>
          <w:rFonts w:asciiTheme="minorHAnsi" w:eastAsiaTheme="minorEastAsia" w:hAnsiTheme="minorHAnsi" w:cstheme="minorBidi"/>
          <w:szCs w:val="22"/>
        </w:rPr>
      </w:pPr>
      <w:hyperlink w:anchor="_Toc38536640" w:history="1">
        <w:r w:rsidR="00731F50" w:rsidRPr="00421D56">
          <w:rPr>
            <w:rStyle w:val="Hyperlink"/>
            <w:rFonts w:cs="Arial"/>
          </w:rPr>
          <w:t>3.3.1</w:t>
        </w:r>
        <w:r w:rsidR="00731F50">
          <w:rPr>
            <w:rFonts w:asciiTheme="minorHAnsi" w:eastAsiaTheme="minorEastAsia" w:hAnsiTheme="minorHAnsi" w:cstheme="minorBidi"/>
            <w:szCs w:val="22"/>
          </w:rPr>
          <w:tab/>
        </w:r>
        <w:r w:rsidR="00731F50" w:rsidRPr="00421D56">
          <w:rPr>
            <w:rStyle w:val="Hyperlink"/>
            <w:rFonts w:cs="Arial"/>
          </w:rPr>
          <w:t>Requirement to Install</w:t>
        </w:r>
        <w:r w:rsidR="00731F50">
          <w:rPr>
            <w:webHidden/>
          </w:rPr>
          <w:tab/>
        </w:r>
        <w:r w:rsidR="00731F50">
          <w:rPr>
            <w:webHidden/>
          </w:rPr>
          <w:fldChar w:fldCharType="begin"/>
        </w:r>
        <w:r w:rsidR="00731F50">
          <w:rPr>
            <w:webHidden/>
          </w:rPr>
          <w:instrText xml:space="preserve"> PAGEREF _Toc38536640 \h </w:instrText>
        </w:r>
        <w:r w:rsidR="00731F50">
          <w:rPr>
            <w:webHidden/>
          </w:rPr>
        </w:r>
        <w:r w:rsidR="00731F50">
          <w:rPr>
            <w:webHidden/>
          </w:rPr>
          <w:fldChar w:fldCharType="separate"/>
        </w:r>
        <w:r w:rsidR="00731F50">
          <w:rPr>
            <w:webHidden/>
          </w:rPr>
          <w:t>29</w:t>
        </w:r>
        <w:r w:rsidR="00731F50">
          <w:rPr>
            <w:webHidden/>
          </w:rPr>
          <w:fldChar w:fldCharType="end"/>
        </w:r>
      </w:hyperlink>
    </w:p>
    <w:p w14:paraId="08B12E70" w14:textId="3656B98D" w:rsidR="00731F50" w:rsidRDefault="00F55E67">
      <w:pPr>
        <w:pStyle w:val="TOC3"/>
        <w:rPr>
          <w:rFonts w:asciiTheme="minorHAnsi" w:eastAsiaTheme="minorEastAsia" w:hAnsiTheme="minorHAnsi" w:cstheme="minorBidi"/>
          <w:szCs w:val="22"/>
        </w:rPr>
      </w:pPr>
      <w:hyperlink w:anchor="_Toc38536641" w:history="1">
        <w:r w:rsidR="00731F50" w:rsidRPr="00421D56">
          <w:rPr>
            <w:rStyle w:val="Hyperlink"/>
            <w:rFonts w:cs="Arial"/>
          </w:rPr>
          <w:t>3.3.2</w:t>
        </w:r>
        <w:r w:rsidR="00731F50">
          <w:rPr>
            <w:rFonts w:asciiTheme="minorHAnsi" w:eastAsiaTheme="minorEastAsia" w:hAnsiTheme="minorHAnsi" w:cstheme="minorBidi"/>
            <w:szCs w:val="22"/>
          </w:rPr>
          <w:tab/>
        </w:r>
        <w:r w:rsidR="00731F50" w:rsidRPr="00421D56">
          <w:rPr>
            <w:rStyle w:val="Hyperlink"/>
            <w:rFonts w:cs="Arial"/>
          </w:rPr>
          <w:t>Obligations of CAISO Metered Entity</w:t>
        </w:r>
        <w:r w:rsidR="00731F50">
          <w:rPr>
            <w:webHidden/>
          </w:rPr>
          <w:tab/>
        </w:r>
        <w:r w:rsidR="00731F50">
          <w:rPr>
            <w:webHidden/>
          </w:rPr>
          <w:fldChar w:fldCharType="begin"/>
        </w:r>
        <w:r w:rsidR="00731F50">
          <w:rPr>
            <w:webHidden/>
          </w:rPr>
          <w:instrText xml:space="preserve"> PAGEREF _Toc38536641 \h </w:instrText>
        </w:r>
        <w:r w:rsidR="00731F50">
          <w:rPr>
            <w:webHidden/>
          </w:rPr>
        </w:r>
        <w:r w:rsidR="00731F50">
          <w:rPr>
            <w:webHidden/>
          </w:rPr>
          <w:fldChar w:fldCharType="separate"/>
        </w:r>
        <w:r w:rsidR="00731F50">
          <w:rPr>
            <w:webHidden/>
          </w:rPr>
          <w:t>30</w:t>
        </w:r>
        <w:r w:rsidR="00731F50">
          <w:rPr>
            <w:webHidden/>
          </w:rPr>
          <w:fldChar w:fldCharType="end"/>
        </w:r>
      </w:hyperlink>
    </w:p>
    <w:p w14:paraId="104F2E7F" w14:textId="51AF563B" w:rsidR="00731F50" w:rsidRDefault="00F55E67">
      <w:pPr>
        <w:pStyle w:val="TOC3"/>
        <w:rPr>
          <w:rFonts w:asciiTheme="minorHAnsi" w:eastAsiaTheme="minorEastAsia" w:hAnsiTheme="minorHAnsi" w:cstheme="minorBidi"/>
          <w:szCs w:val="22"/>
        </w:rPr>
      </w:pPr>
      <w:hyperlink w:anchor="_Toc38536642" w:history="1">
        <w:r w:rsidR="00731F50" w:rsidRPr="00421D56">
          <w:rPr>
            <w:rStyle w:val="Hyperlink"/>
            <w:rFonts w:cs="Arial"/>
          </w:rPr>
          <w:t>3.3.3</w:t>
        </w:r>
        <w:r w:rsidR="00731F50">
          <w:rPr>
            <w:rFonts w:asciiTheme="minorHAnsi" w:eastAsiaTheme="minorEastAsia" w:hAnsiTheme="minorHAnsi" w:cstheme="minorBidi"/>
            <w:szCs w:val="22"/>
          </w:rPr>
          <w:tab/>
        </w:r>
        <w:r w:rsidR="00731F50" w:rsidRPr="00421D56">
          <w:rPr>
            <w:rStyle w:val="Hyperlink"/>
            <w:rFonts w:cs="Arial"/>
          </w:rPr>
          <w:t>CAISO Metered Entity Election to Install Additional Metering</w:t>
        </w:r>
        <w:r w:rsidR="00731F50">
          <w:rPr>
            <w:webHidden/>
          </w:rPr>
          <w:tab/>
        </w:r>
        <w:r w:rsidR="00731F50">
          <w:rPr>
            <w:webHidden/>
          </w:rPr>
          <w:fldChar w:fldCharType="begin"/>
        </w:r>
        <w:r w:rsidR="00731F50">
          <w:rPr>
            <w:webHidden/>
          </w:rPr>
          <w:instrText xml:space="preserve"> PAGEREF _Toc38536642 \h </w:instrText>
        </w:r>
        <w:r w:rsidR="00731F50">
          <w:rPr>
            <w:webHidden/>
          </w:rPr>
        </w:r>
        <w:r w:rsidR="00731F50">
          <w:rPr>
            <w:webHidden/>
          </w:rPr>
          <w:fldChar w:fldCharType="separate"/>
        </w:r>
        <w:r w:rsidR="00731F50">
          <w:rPr>
            <w:webHidden/>
          </w:rPr>
          <w:t>30</w:t>
        </w:r>
        <w:r w:rsidR="00731F50">
          <w:rPr>
            <w:webHidden/>
          </w:rPr>
          <w:fldChar w:fldCharType="end"/>
        </w:r>
      </w:hyperlink>
    </w:p>
    <w:p w14:paraId="48B76D44" w14:textId="74BACAA7" w:rsidR="00731F50" w:rsidRDefault="00F55E67">
      <w:pPr>
        <w:pStyle w:val="TOC2"/>
        <w:rPr>
          <w:rFonts w:asciiTheme="minorHAnsi" w:eastAsiaTheme="minorEastAsia" w:hAnsiTheme="minorHAnsi" w:cstheme="minorBidi"/>
          <w:szCs w:val="22"/>
        </w:rPr>
      </w:pPr>
      <w:hyperlink w:anchor="_Toc38536643" w:history="1">
        <w:r w:rsidR="00731F50" w:rsidRPr="00421D56">
          <w:rPr>
            <w:rStyle w:val="Hyperlink"/>
            <w:rFonts w:cs="Arial"/>
          </w:rPr>
          <w:t>3.4</w:t>
        </w:r>
        <w:r w:rsidR="00731F50">
          <w:rPr>
            <w:rFonts w:asciiTheme="minorHAnsi" w:eastAsiaTheme="minorEastAsia" w:hAnsiTheme="minorHAnsi" w:cstheme="minorBidi"/>
            <w:szCs w:val="22"/>
          </w:rPr>
          <w:tab/>
        </w:r>
        <w:r w:rsidR="00731F50" w:rsidRPr="00421D56">
          <w:rPr>
            <w:rStyle w:val="Hyperlink"/>
            <w:rFonts w:cs="Arial"/>
          </w:rPr>
          <w:t>Revenue Meter Data Acquisition &amp; Processing System</w:t>
        </w:r>
        <w:r w:rsidR="00731F50">
          <w:rPr>
            <w:webHidden/>
          </w:rPr>
          <w:tab/>
        </w:r>
        <w:r w:rsidR="00731F50">
          <w:rPr>
            <w:webHidden/>
          </w:rPr>
          <w:fldChar w:fldCharType="begin"/>
        </w:r>
        <w:r w:rsidR="00731F50">
          <w:rPr>
            <w:webHidden/>
          </w:rPr>
          <w:instrText xml:space="preserve"> PAGEREF _Toc38536643 \h </w:instrText>
        </w:r>
        <w:r w:rsidR="00731F50">
          <w:rPr>
            <w:webHidden/>
          </w:rPr>
        </w:r>
        <w:r w:rsidR="00731F50">
          <w:rPr>
            <w:webHidden/>
          </w:rPr>
          <w:fldChar w:fldCharType="separate"/>
        </w:r>
        <w:r w:rsidR="00731F50">
          <w:rPr>
            <w:webHidden/>
          </w:rPr>
          <w:t>31</w:t>
        </w:r>
        <w:r w:rsidR="00731F50">
          <w:rPr>
            <w:webHidden/>
          </w:rPr>
          <w:fldChar w:fldCharType="end"/>
        </w:r>
      </w:hyperlink>
    </w:p>
    <w:p w14:paraId="3FE7AD35" w14:textId="13EAF578" w:rsidR="00731F50" w:rsidRDefault="00F55E67">
      <w:pPr>
        <w:pStyle w:val="TOC2"/>
        <w:rPr>
          <w:rFonts w:asciiTheme="minorHAnsi" w:eastAsiaTheme="minorEastAsia" w:hAnsiTheme="minorHAnsi" w:cstheme="minorBidi"/>
          <w:szCs w:val="22"/>
        </w:rPr>
      </w:pPr>
      <w:hyperlink w:anchor="_Toc38536644" w:history="1">
        <w:r w:rsidR="00731F50" w:rsidRPr="00421D56">
          <w:rPr>
            <w:rStyle w:val="Hyperlink"/>
            <w:rFonts w:cs="Arial"/>
          </w:rPr>
          <w:t>3.5</w:t>
        </w:r>
        <w:r w:rsidR="00731F50">
          <w:rPr>
            <w:rFonts w:asciiTheme="minorHAnsi" w:eastAsiaTheme="minorEastAsia" w:hAnsiTheme="minorHAnsi" w:cstheme="minorBidi"/>
            <w:szCs w:val="22"/>
          </w:rPr>
          <w:tab/>
        </w:r>
        <w:r w:rsidR="00731F50" w:rsidRPr="00421D56">
          <w:rPr>
            <w:rStyle w:val="Hyperlink"/>
            <w:rFonts w:cs="Arial"/>
          </w:rPr>
          <w:t>Failure of CAISO Facilities or Systems</w:t>
        </w:r>
        <w:r w:rsidR="00731F50">
          <w:rPr>
            <w:webHidden/>
          </w:rPr>
          <w:tab/>
        </w:r>
        <w:r w:rsidR="00731F50">
          <w:rPr>
            <w:webHidden/>
          </w:rPr>
          <w:fldChar w:fldCharType="begin"/>
        </w:r>
        <w:r w:rsidR="00731F50">
          <w:rPr>
            <w:webHidden/>
          </w:rPr>
          <w:instrText xml:space="preserve"> PAGEREF _Toc38536644 \h </w:instrText>
        </w:r>
        <w:r w:rsidR="00731F50">
          <w:rPr>
            <w:webHidden/>
          </w:rPr>
        </w:r>
        <w:r w:rsidR="00731F50">
          <w:rPr>
            <w:webHidden/>
          </w:rPr>
          <w:fldChar w:fldCharType="separate"/>
        </w:r>
        <w:r w:rsidR="00731F50">
          <w:rPr>
            <w:webHidden/>
          </w:rPr>
          <w:t>31</w:t>
        </w:r>
        <w:r w:rsidR="00731F50">
          <w:rPr>
            <w:webHidden/>
          </w:rPr>
          <w:fldChar w:fldCharType="end"/>
        </w:r>
      </w:hyperlink>
    </w:p>
    <w:p w14:paraId="35ECAC7C" w14:textId="2E223376" w:rsidR="00731F50" w:rsidRDefault="00F55E67">
      <w:pPr>
        <w:pStyle w:val="TOC2"/>
        <w:rPr>
          <w:rFonts w:asciiTheme="minorHAnsi" w:eastAsiaTheme="minorEastAsia" w:hAnsiTheme="minorHAnsi" w:cstheme="minorBidi"/>
          <w:szCs w:val="22"/>
        </w:rPr>
      </w:pPr>
      <w:hyperlink w:anchor="_Toc38536645" w:history="1">
        <w:r w:rsidR="00731F50" w:rsidRPr="00421D56">
          <w:rPr>
            <w:rStyle w:val="Hyperlink"/>
            <w:rFonts w:cs="Arial"/>
          </w:rPr>
          <w:t>3.6</w:t>
        </w:r>
        <w:r w:rsidR="00731F50">
          <w:rPr>
            <w:rFonts w:asciiTheme="minorHAnsi" w:eastAsiaTheme="minorEastAsia" w:hAnsiTheme="minorHAnsi" w:cstheme="minorBidi"/>
            <w:szCs w:val="22"/>
          </w:rPr>
          <w:tab/>
        </w:r>
        <w:r w:rsidR="00731F50" w:rsidRPr="00421D56">
          <w:rPr>
            <w:rStyle w:val="Hyperlink"/>
            <w:rFonts w:cs="Arial"/>
          </w:rPr>
          <w:t>Audit &amp; Testing</w:t>
        </w:r>
        <w:r w:rsidR="00731F50">
          <w:rPr>
            <w:webHidden/>
          </w:rPr>
          <w:tab/>
        </w:r>
        <w:r w:rsidR="00731F50">
          <w:rPr>
            <w:webHidden/>
          </w:rPr>
          <w:fldChar w:fldCharType="begin"/>
        </w:r>
        <w:r w:rsidR="00731F50">
          <w:rPr>
            <w:webHidden/>
          </w:rPr>
          <w:instrText xml:space="preserve"> PAGEREF _Toc38536645 \h </w:instrText>
        </w:r>
        <w:r w:rsidR="00731F50">
          <w:rPr>
            <w:webHidden/>
          </w:rPr>
        </w:r>
        <w:r w:rsidR="00731F50">
          <w:rPr>
            <w:webHidden/>
          </w:rPr>
          <w:fldChar w:fldCharType="separate"/>
        </w:r>
        <w:r w:rsidR="00731F50">
          <w:rPr>
            <w:webHidden/>
          </w:rPr>
          <w:t>31</w:t>
        </w:r>
        <w:r w:rsidR="00731F50">
          <w:rPr>
            <w:webHidden/>
          </w:rPr>
          <w:fldChar w:fldCharType="end"/>
        </w:r>
      </w:hyperlink>
    </w:p>
    <w:p w14:paraId="53A1EFE8" w14:textId="096A556D" w:rsidR="00731F50" w:rsidRDefault="00F55E67">
      <w:pPr>
        <w:pStyle w:val="TOC2"/>
        <w:rPr>
          <w:rFonts w:asciiTheme="minorHAnsi" w:eastAsiaTheme="minorEastAsia" w:hAnsiTheme="minorHAnsi" w:cstheme="minorBidi"/>
          <w:szCs w:val="22"/>
        </w:rPr>
      </w:pPr>
      <w:hyperlink w:anchor="_Toc38536646" w:history="1">
        <w:r w:rsidR="00731F50" w:rsidRPr="00421D56">
          <w:rPr>
            <w:rStyle w:val="Hyperlink"/>
            <w:rFonts w:cs="Arial"/>
          </w:rPr>
          <w:t>3.7</w:t>
        </w:r>
        <w:r w:rsidR="00731F50">
          <w:rPr>
            <w:rFonts w:asciiTheme="minorHAnsi" w:eastAsiaTheme="minorEastAsia" w:hAnsiTheme="minorHAnsi" w:cstheme="minorBidi"/>
            <w:szCs w:val="22"/>
          </w:rPr>
          <w:tab/>
        </w:r>
        <w:r w:rsidR="00731F50" w:rsidRPr="00421D56">
          <w:rPr>
            <w:rStyle w:val="Hyperlink"/>
            <w:rFonts w:cs="Arial"/>
          </w:rPr>
          <w:t>Meter Data Retention</w:t>
        </w:r>
        <w:r w:rsidR="00731F50">
          <w:rPr>
            <w:webHidden/>
          </w:rPr>
          <w:tab/>
        </w:r>
        <w:r w:rsidR="00731F50">
          <w:rPr>
            <w:webHidden/>
          </w:rPr>
          <w:fldChar w:fldCharType="begin"/>
        </w:r>
        <w:r w:rsidR="00731F50">
          <w:rPr>
            <w:webHidden/>
          </w:rPr>
          <w:instrText xml:space="preserve"> PAGEREF _Toc38536646 \h </w:instrText>
        </w:r>
        <w:r w:rsidR="00731F50">
          <w:rPr>
            <w:webHidden/>
          </w:rPr>
        </w:r>
        <w:r w:rsidR="00731F50">
          <w:rPr>
            <w:webHidden/>
          </w:rPr>
          <w:fldChar w:fldCharType="separate"/>
        </w:r>
        <w:r w:rsidR="00731F50">
          <w:rPr>
            <w:webHidden/>
          </w:rPr>
          <w:t>32</w:t>
        </w:r>
        <w:r w:rsidR="00731F50">
          <w:rPr>
            <w:webHidden/>
          </w:rPr>
          <w:fldChar w:fldCharType="end"/>
        </w:r>
      </w:hyperlink>
    </w:p>
    <w:p w14:paraId="067D6F7A" w14:textId="4126E115" w:rsidR="00731F50" w:rsidRDefault="00F55E67">
      <w:pPr>
        <w:pStyle w:val="TOC1"/>
        <w:rPr>
          <w:rFonts w:asciiTheme="minorHAnsi" w:eastAsiaTheme="minorEastAsia" w:hAnsiTheme="minorHAnsi" w:cstheme="minorBidi"/>
          <w:b w:val="0"/>
          <w:szCs w:val="22"/>
        </w:rPr>
      </w:pPr>
      <w:hyperlink w:anchor="_Toc38536647" w:history="1">
        <w:r w:rsidR="00731F50" w:rsidRPr="00421D56">
          <w:rPr>
            <w:rStyle w:val="Hyperlink"/>
          </w:rPr>
          <w:t>4.</w:t>
        </w:r>
        <w:r w:rsidR="00731F50">
          <w:rPr>
            <w:rFonts w:asciiTheme="minorHAnsi" w:eastAsiaTheme="minorEastAsia" w:hAnsiTheme="minorHAnsi" w:cstheme="minorBidi"/>
            <w:b w:val="0"/>
            <w:szCs w:val="22"/>
          </w:rPr>
          <w:tab/>
        </w:r>
        <w:r w:rsidR="00731F50" w:rsidRPr="00421D56">
          <w:rPr>
            <w:rStyle w:val="Hyperlink"/>
          </w:rPr>
          <w:t>Common CAISO Metered Entity &amp; Scheduling Coordinator Metered Entity Responsibilities</w:t>
        </w:r>
        <w:r w:rsidR="00731F50">
          <w:rPr>
            <w:webHidden/>
          </w:rPr>
          <w:tab/>
        </w:r>
        <w:r w:rsidR="00731F50">
          <w:rPr>
            <w:webHidden/>
          </w:rPr>
          <w:fldChar w:fldCharType="begin"/>
        </w:r>
        <w:r w:rsidR="00731F50">
          <w:rPr>
            <w:webHidden/>
          </w:rPr>
          <w:instrText xml:space="preserve"> PAGEREF _Toc38536647 \h </w:instrText>
        </w:r>
        <w:r w:rsidR="00731F50">
          <w:rPr>
            <w:webHidden/>
          </w:rPr>
        </w:r>
        <w:r w:rsidR="00731F50">
          <w:rPr>
            <w:webHidden/>
          </w:rPr>
          <w:fldChar w:fldCharType="separate"/>
        </w:r>
        <w:r w:rsidR="00731F50">
          <w:rPr>
            <w:webHidden/>
          </w:rPr>
          <w:t>33</w:t>
        </w:r>
        <w:r w:rsidR="00731F50">
          <w:rPr>
            <w:webHidden/>
          </w:rPr>
          <w:fldChar w:fldCharType="end"/>
        </w:r>
      </w:hyperlink>
    </w:p>
    <w:p w14:paraId="152A46C8" w14:textId="4C66855D" w:rsidR="00731F50" w:rsidRDefault="00F55E67">
      <w:pPr>
        <w:pStyle w:val="TOC2"/>
        <w:rPr>
          <w:rFonts w:asciiTheme="minorHAnsi" w:eastAsiaTheme="minorEastAsia" w:hAnsiTheme="minorHAnsi" w:cstheme="minorBidi"/>
          <w:szCs w:val="22"/>
        </w:rPr>
      </w:pPr>
      <w:hyperlink w:anchor="_Toc38536648" w:history="1">
        <w:r w:rsidR="00731F50" w:rsidRPr="00421D56">
          <w:rPr>
            <w:rStyle w:val="Hyperlink"/>
            <w:rFonts w:cs="Arial"/>
          </w:rPr>
          <w:t>4.1</w:t>
        </w:r>
        <w:r w:rsidR="00731F50">
          <w:rPr>
            <w:rFonts w:asciiTheme="minorHAnsi" w:eastAsiaTheme="minorEastAsia" w:hAnsiTheme="minorHAnsi" w:cstheme="minorBidi"/>
            <w:szCs w:val="22"/>
          </w:rPr>
          <w:tab/>
        </w:r>
        <w:r w:rsidR="00731F50" w:rsidRPr="00421D56">
          <w:rPr>
            <w:rStyle w:val="Hyperlink"/>
            <w:rFonts w:cs="Arial"/>
          </w:rPr>
          <w:t>Netting</w:t>
        </w:r>
        <w:r w:rsidR="00731F50">
          <w:rPr>
            <w:webHidden/>
          </w:rPr>
          <w:tab/>
        </w:r>
        <w:r w:rsidR="00731F50">
          <w:rPr>
            <w:webHidden/>
          </w:rPr>
          <w:fldChar w:fldCharType="begin"/>
        </w:r>
        <w:r w:rsidR="00731F50">
          <w:rPr>
            <w:webHidden/>
          </w:rPr>
          <w:instrText xml:space="preserve"> PAGEREF _Toc38536648 \h </w:instrText>
        </w:r>
        <w:r w:rsidR="00731F50">
          <w:rPr>
            <w:webHidden/>
          </w:rPr>
        </w:r>
        <w:r w:rsidR="00731F50">
          <w:rPr>
            <w:webHidden/>
          </w:rPr>
          <w:fldChar w:fldCharType="separate"/>
        </w:r>
        <w:r w:rsidR="00731F50">
          <w:rPr>
            <w:webHidden/>
          </w:rPr>
          <w:t>33</w:t>
        </w:r>
        <w:r w:rsidR="00731F50">
          <w:rPr>
            <w:webHidden/>
          </w:rPr>
          <w:fldChar w:fldCharType="end"/>
        </w:r>
      </w:hyperlink>
    </w:p>
    <w:p w14:paraId="11EA279F" w14:textId="3D4FDCFE" w:rsidR="00731F50" w:rsidRDefault="00F55E67">
      <w:pPr>
        <w:pStyle w:val="TOC3"/>
        <w:rPr>
          <w:rFonts w:asciiTheme="minorHAnsi" w:eastAsiaTheme="minorEastAsia" w:hAnsiTheme="minorHAnsi" w:cstheme="minorBidi"/>
          <w:szCs w:val="22"/>
        </w:rPr>
      </w:pPr>
      <w:hyperlink w:anchor="_Toc38536649" w:history="1">
        <w:r w:rsidR="00731F50" w:rsidRPr="00421D56">
          <w:rPr>
            <w:rStyle w:val="Hyperlink"/>
            <w:rFonts w:cs="Arial"/>
          </w:rPr>
          <w:t>4.1.1</w:t>
        </w:r>
        <w:r w:rsidR="00731F50">
          <w:rPr>
            <w:rFonts w:asciiTheme="minorHAnsi" w:eastAsiaTheme="minorEastAsia" w:hAnsiTheme="minorHAnsi" w:cstheme="minorBidi"/>
            <w:szCs w:val="22"/>
          </w:rPr>
          <w:tab/>
        </w:r>
        <w:r w:rsidR="00731F50" w:rsidRPr="00421D56">
          <w:rPr>
            <w:rStyle w:val="Hyperlink"/>
            <w:rFonts w:cs="Arial"/>
          </w:rPr>
          <w:t>Permitted</w:t>
        </w:r>
        <w:r w:rsidR="00731F50">
          <w:rPr>
            <w:webHidden/>
          </w:rPr>
          <w:tab/>
        </w:r>
        <w:r w:rsidR="00731F50">
          <w:rPr>
            <w:webHidden/>
          </w:rPr>
          <w:fldChar w:fldCharType="begin"/>
        </w:r>
        <w:r w:rsidR="00731F50">
          <w:rPr>
            <w:webHidden/>
          </w:rPr>
          <w:instrText xml:space="preserve"> PAGEREF _Toc38536649 \h </w:instrText>
        </w:r>
        <w:r w:rsidR="00731F50">
          <w:rPr>
            <w:webHidden/>
          </w:rPr>
        </w:r>
        <w:r w:rsidR="00731F50">
          <w:rPr>
            <w:webHidden/>
          </w:rPr>
          <w:fldChar w:fldCharType="separate"/>
        </w:r>
        <w:r w:rsidR="00731F50">
          <w:rPr>
            <w:webHidden/>
          </w:rPr>
          <w:t>33</w:t>
        </w:r>
        <w:r w:rsidR="00731F50">
          <w:rPr>
            <w:webHidden/>
          </w:rPr>
          <w:fldChar w:fldCharType="end"/>
        </w:r>
      </w:hyperlink>
    </w:p>
    <w:p w14:paraId="5EFEC4BE" w14:textId="060AF77E" w:rsidR="00731F50" w:rsidRDefault="00F55E67">
      <w:pPr>
        <w:pStyle w:val="TOC3"/>
        <w:rPr>
          <w:rFonts w:asciiTheme="minorHAnsi" w:eastAsiaTheme="minorEastAsia" w:hAnsiTheme="minorHAnsi" w:cstheme="minorBidi"/>
          <w:szCs w:val="22"/>
        </w:rPr>
      </w:pPr>
      <w:hyperlink w:anchor="_Toc38536650" w:history="1">
        <w:r w:rsidR="00731F50" w:rsidRPr="00421D56">
          <w:rPr>
            <w:rStyle w:val="Hyperlink"/>
            <w:rFonts w:cs="Arial"/>
          </w:rPr>
          <w:t>4.1.2</w:t>
        </w:r>
        <w:r w:rsidR="00731F50">
          <w:rPr>
            <w:rFonts w:asciiTheme="minorHAnsi" w:eastAsiaTheme="minorEastAsia" w:hAnsiTheme="minorHAnsi" w:cstheme="minorBidi"/>
            <w:szCs w:val="22"/>
          </w:rPr>
          <w:tab/>
        </w:r>
        <w:r w:rsidR="00731F50" w:rsidRPr="00421D56">
          <w:rPr>
            <w:rStyle w:val="Hyperlink"/>
            <w:rFonts w:cs="Arial"/>
          </w:rPr>
          <w:t>Prohibited</w:t>
        </w:r>
        <w:r w:rsidR="00731F50">
          <w:rPr>
            <w:webHidden/>
          </w:rPr>
          <w:tab/>
        </w:r>
        <w:r w:rsidR="00731F50">
          <w:rPr>
            <w:webHidden/>
          </w:rPr>
          <w:fldChar w:fldCharType="begin"/>
        </w:r>
        <w:r w:rsidR="00731F50">
          <w:rPr>
            <w:webHidden/>
          </w:rPr>
          <w:instrText xml:space="preserve"> PAGEREF _Toc38536650 \h </w:instrText>
        </w:r>
        <w:r w:rsidR="00731F50">
          <w:rPr>
            <w:webHidden/>
          </w:rPr>
        </w:r>
        <w:r w:rsidR="00731F50">
          <w:rPr>
            <w:webHidden/>
          </w:rPr>
          <w:fldChar w:fldCharType="separate"/>
        </w:r>
        <w:r w:rsidR="00731F50">
          <w:rPr>
            <w:webHidden/>
          </w:rPr>
          <w:t>33</w:t>
        </w:r>
        <w:r w:rsidR="00731F50">
          <w:rPr>
            <w:webHidden/>
          </w:rPr>
          <w:fldChar w:fldCharType="end"/>
        </w:r>
      </w:hyperlink>
    </w:p>
    <w:p w14:paraId="6ECE9FE3" w14:textId="41E54E65" w:rsidR="00731F50" w:rsidRDefault="00F55E67">
      <w:pPr>
        <w:pStyle w:val="TOC2"/>
        <w:rPr>
          <w:rFonts w:asciiTheme="minorHAnsi" w:eastAsiaTheme="minorEastAsia" w:hAnsiTheme="minorHAnsi" w:cstheme="minorBidi"/>
          <w:szCs w:val="22"/>
        </w:rPr>
      </w:pPr>
      <w:hyperlink w:anchor="_Toc38536651" w:history="1">
        <w:r w:rsidR="00731F50" w:rsidRPr="00421D56">
          <w:rPr>
            <w:rStyle w:val="Hyperlink"/>
            <w:rFonts w:cs="Arial"/>
          </w:rPr>
          <w:t>4.2</w:t>
        </w:r>
        <w:r w:rsidR="00731F50">
          <w:rPr>
            <w:rFonts w:asciiTheme="minorHAnsi" w:eastAsiaTheme="minorEastAsia" w:hAnsiTheme="minorHAnsi" w:cstheme="minorBidi"/>
            <w:szCs w:val="22"/>
          </w:rPr>
          <w:tab/>
        </w:r>
        <w:r w:rsidR="00731F50" w:rsidRPr="00421D56">
          <w:rPr>
            <w:rStyle w:val="Hyperlink"/>
            <w:rFonts w:cs="Arial"/>
          </w:rPr>
          <w:t>Accurate Meter Data</w:t>
        </w:r>
        <w:r w:rsidR="00731F50">
          <w:rPr>
            <w:webHidden/>
          </w:rPr>
          <w:tab/>
        </w:r>
        <w:r w:rsidR="00731F50">
          <w:rPr>
            <w:webHidden/>
          </w:rPr>
          <w:fldChar w:fldCharType="begin"/>
        </w:r>
        <w:r w:rsidR="00731F50">
          <w:rPr>
            <w:webHidden/>
          </w:rPr>
          <w:instrText xml:space="preserve"> PAGEREF _Toc38536651 \h </w:instrText>
        </w:r>
        <w:r w:rsidR="00731F50">
          <w:rPr>
            <w:webHidden/>
          </w:rPr>
        </w:r>
        <w:r w:rsidR="00731F50">
          <w:rPr>
            <w:webHidden/>
          </w:rPr>
          <w:fldChar w:fldCharType="separate"/>
        </w:r>
        <w:r w:rsidR="00731F50">
          <w:rPr>
            <w:webHidden/>
          </w:rPr>
          <w:t>34</w:t>
        </w:r>
        <w:r w:rsidR="00731F50">
          <w:rPr>
            <w:webHidden/>
          </w:rPr>
          <w:fldChar w:fldCharType="end"/>
        </w:r>
      </w:hyperlink>
    </w:p>
    <w:p w14:paraId="07D8B2C4" w14:textId="0F857ACF" w:rsidR="00731F50" w:rsidRDefault="00F55E67">
      <w:pPr>
        <w:pStyle w:val="TOC3"/>
        <w:rPr>
          <w:rFonts w:asciiTheme="minorHAnsi" w:eastAsiaTheme="minorEastAsia" w:hAnsiTheme="minorHAnsi" w:cstheme="minorBidi"/>
          <w:szCs w:val="22"/>
        </w:rPr>
      </w:pPr>
      <w:hyperlink w:anchor="_Toc38536652" w:history="1">
        <w:r w:rsidR="00731F50" w:rsidRPr="00421D56">
          <w:rPr>
            <w:rStyle w:val="Hyperlink"/>
          </w:rPr>
          <w:t>4.2.1</w:t>
        </w:r>
        <w:r w:rsidR="00731F50">
          <w:rPr>
            <w:rFonts w:asciiTheme="minorHAnsi" w:eastAsiaTheme="minorEastAsia" w:hAnsiTheme="minorHAnsi" w:cstheme="minorBidi"/>
            <w:szCs w:val="22"/>
          </w:rPr>
          <w:tab/>
        </w:r>
        <w:r w:rsidR="00731F50" w:rsidRPr="00421D56">
          <w:rPr>
            <w:rStyle w:val="Hyperlink"/>
          </w:rPr>
          <w:t>SQMD Corrections</w:t>
        </w:r>
        <w:r w:rsidR="00731F50">
          <w:rPr>
            <w:webHidden/>
          </w:rPr>
          <w:tab/>
        </w:r>
        <w:r w:rsidR="00731F50">
          <w:rPr>
            <w:webHidden/>
          </w:rPr>
          <w:fldChar w:fldCharType="begin"/>
        </w:r>
        <w:r w:rsidR="00731F50">
          <w:rPr>
            <w:webHidden/>
          </w:rPr>
          <w:instrText xml:space="preserve"> PAGEREF _Toc38536652 \h </w:instrText>
        </w:r>
        <w:r w:rsidR="00731F50">
          <w:rPr>
            <w:webHidden/>
          </w:rPr>
        </w:r>
        <w:r w:rsidR="00731F50">
          <w:rPr>
            <w:webHidden/>
          </w:rPr>
          <w:fldChar w:fldCharType="separate"/>
        </w:r>
        <w:r w:rsidR="00731F50">
          <w:rPr>
            <w:webHidden/>
          </w:rPr>
          <w:t>34</w:t>
        </w:r>
        <w:r w:rsidR="00731F50">
          <w:rPr>
            <w:webHidden/>
          </w:rPr>
          <w:fldChar w:fldCharType="end"/>
        </w:r>
      </w:hyperlink>
    </w:p>
    <w:p w14:paraId="1F4EC0E1" w14:textId="3D28A8AB" w:rsidR="00731F50" w:rsidRDefault="00F55E67">
      <w:pPr>
        <w:pStyle w:val="TOC1"/>
        <w:rPr>
          <w:rFonts w:asciiTheme="minorHAnsi" w:eastAsiaTheme="minorEastAsia" w:hAnsiTheme="minorHAnsi" w:cstheme="minorBidi"/>
          <w:b w:val="0"/>
          <w:szCs w:val="22"/>
        </w:rPr>
      </w:pPr>
      <w:hyperlink w:anchor="_Toc38536653" w:history="1">
        <w:r w:rsidR="00731F50" w:rsidRPr="00421D56">
          <w:rPr>
            <w:rStyle w:val="Hyperlink"/>
          </w:rPr>
          <w:t>5.</w:t>
        </w:r>
        <w:r w:rsidR="00731F50">
          <w:rPr>
            <w:rFonts w:asciiTheme="minorHAnsi" w:eastAsiaTheme="minorEastAsia" w:hAnsiTheme="minorHAnsi" w:cstheme="minorBidi"/>
            <w:b w:val="0"/>
            <w:szCs w:val="22"/>
          </w:rPr>
          <w:tab/>
        </w:r>
        <w:r w:rsidR="00731F50" w:rsidRPr="00421D56">
          <w:rPr>
            <w:rStyle w:val="Hyperlink"/>
          </w:rPr>
          <w:t>CAISO Metered Entity Responsibilities</w:t>
        </w:r>
        <w:r w:rsidR="00731F50">
          <w:rPr>
            <w:webHidden/>
          </w:rPr>
          <w:tab/>
        </w:r>
        <w:r w:rsidR="00731F50">
          <w:rPr>
            <w:webHidden/>
          </w:rPr>
          <w:fldChar w:fldCharType="begin"/>
        </w:r>
        <w:r w:rsidR="00731F50">
          <w:rPr>
            <w:webHidden/>
          </w:rPr>
          <w:instrText xml:space="preserve"> PAGEREF _Toc38536653 \h </w:instrText>
        </w:r>
        <w:r w:rsidR="00731F50">
          <w:rPr>
            <w:webHidden/>
          </w:rPr>
        </w:r>
        <w:r w:rsidR="00731F50">
          <w:rPr>
            <w:webHidden/>
          </w:rPr>
          <w:fldChar w:fldCharType="separate"/>
        </w:r>
        <w:r w:rsidR="00731F50">
          <w:rPr>
            <w:webHidden/>
          </w:rPr>
          <w:t>35</w:t>
        </w:r>
        <w:r w:rsidR="00731F50">
          <w:rPr>
            <w:webHidden/>
          </w:rPr>
          <w:fldChar w:fldCharType="end"/>
        </w:r>
      </w:hyperlink>
    </w:p>
    <w:p w14:paraId="2B4A29A4" w14:textId="39229722" w:rsidR="00731F50" w:rsidRDefault="00F55E67">
      <w:pPr>
        <w:pStyle w:val="TOC3"/>
        <w:rPr>
          <w:rFonts w:asciiTheme="minorHAnsi" w:eastAsiaTheme="minorEastAsia" w:hAnsiTheme="minorHAnsi" w:cstheme="minorBidi"/>
          <w:szCs w:val="22"/>
        </w:rPr>
      </w:pPr>
      <w:hyperlink w:anchor="_Toc38536654" w:history="1">
        <w:r w:rsidR="00731F50" w:rsidRPr="00421D56">
          <w:rPr>
            <w:rStyle w:val="Hyperlink"/>
            <w:rFonts w:cs="Arial"/>
          </w:rPr>
          <w:t>5.1.1</w:t>
        </w:r>
        <w:r w:rsidR="00731F50">
          <w:rPr>
            <w:rFonts w:asciiTheme="minorHAnsi" w:eastAsiaTheme="minorEastAsia" w:hAnsiTheme="minorHAnsi" w:cstheme="minorBidi"/>
            <w:szCs w:val="22"/>
          </w:rPr>
          <w:tab/>
        </w:r>
        <w:r w:rsidR="00731F50" w:rsidRPr="00421D56">
          <w:rPr>
            <w:rStyle w:val="Hyperlink"/>
            <w:rFonts w:cs="Arial"/>
          </w:rPr>
          <w:t>Revenue Metering at the Point of Receipt (POR)</w:t>
        </w:r>
        <w:r w:rsidR="00731F50">
          <w:rPr>
            <w:webHidden/>
          </w:rPr>
          <w:tab/>
        </w:r>
        <w:r w:rsidR="00731F50">
          <w:rPr>
            <w:webHidden/>
          </w:rPr>
          <w:fldChar w:fldCharType="begin"/>
        </w:r>
        <w:r w:rsidR="00731F50">
          <w:rPr>
            <w:webHidden/>
          </w:rPr>
          <w:instrText xml:space="preserve"> PAGEREF _Toc38536654 \h </w:instrText>
        </w:r>
        <w:r w:rsidR="00731F50">
          <w:rPr>
            <w:webHidden/>
          </w:rPr>
        </w:r>
        <w:r w:rsidR="00731F50">
          <w:rPr>
            <w:webHidden/>
          </w:rPr>
          <w:fldChar w:fldCharType="separate"/>
        </w:r>
        <w:r w:rsidR="00731F50">
          <w:rPr>
            <w:webHidden/>
          </w:rPr>
          <w:t>36</w:t>
        </w:r>
        <w:r w:rsidR="00731F50">
          <w:rPr>
            <w:webHidden/>
          </w:rPr>
          <w:fldChar w:fldCharType="end"/>
        </w:r>
      </w:hyperlink>
    </w:p>
    <w:p w14:paraId="572C515E" w14:textId="0002F044" w:rsidR="00731F50" w:rsidRDefault="00F55E67">
      <w:pPr>
        <w:pStyle w:val="TOC3"/>
        <w:rPr>
          <w:rFonts w:asciiTheme="minorHAnsi" w:eastAsiaTheme="minorEastAsia" w:hAnsiTheme="minorHAnsi" w:cstheme="minorBidi"/>
          <w:szCs w:val="22"/>
        </w:rPr>
      </w:pPr>
      <w:hyperlink w:anchor="_Toc38536655" w:history="1">
        <w:r w:rsidR="00731F50" w:rsidRPr="00421D56">
          <w:rPr>
            <w:rStyle w:val="Hyperlink"/>
            <w:rFonts w:cs="Arial"/>
          </w:rPr>
          <w:t>5.1.2</w:t>
        </w:r>
        <w:r w:rsidR="00731F50">
          <w:rPr>
            <w:rFonts w:asciiTheme="minorHAnsi" w:eastAsiaTheme="minorEastAsia" w:hAnsiTheme="minorHAnsi" w:cstheme="minorBidi"/>
            <w:szCs w:val="22"/>
          </w:rPr>
          <w:tab/>
        </w:r>
        <w:r w:rsidR="00731F50" w:rsidRPr="00421D56">
          <w:rPr>
            <w:rStyle w:val="Hyperlink"/>
            <w:rFonts w:cs="Arial"/>
          </w:rPr>
          <w:t>Format &amp; Collection of Meter Data</w:t>
        </w:r>
        <w:r w:rsidR="00731F50">
          <w:rPr>
            <w:webHidden/>
          </w:rPr>
          <w:tab/>
        </w:r>
        <w:r w:rsidR="00731F50">
          <w:rPr>
            <w:webHidden/>
          </w:rPr>
          <w:fldChar w:fldCharType="begin"/>
        </w:r>
        <w:r w:rsidR="00731F50">
          <w:rPr>
            <w:webHidden/>
          </w:rPr>
          <w:instrText xml:space="preserve"> PAGEREF _Toc38536655 \h </w:instrText>
        </w:r>
        <w:r w:rsidR="00731F50">
          <w:rPr>
            <w:webHidden/>
          </w:rPr>
        </w:r>
        <w:r w:rsidR="00731F50">
          <w:rPr>
            <w:webHidden/>
          </w:rPr>
          <w:fldChar w:fldCharType="separate"/>
        </w:r>
        <w:r w:rsidR="00731F50">
          <w:rPr>
            <w:webHidden/>
          </w:rPr>
          <w:t>36</w:t>
        </w:r>
        <w:r w:rsidR="00731F50">
          <w:rPr>
            <w:webHidden/>
          </w:rPr>
          <w:fldChar w:fldCharType="end"/>
        </w:r>
      </w:hyperlink>
    </w:p>
    <w:p w14:paraId="5A3A665A" w14:textId="56941B8C" w:rsidR="00731F50" w:rsidRDefault="00F55E67">
      <w:pPr>
        <w:pStyle w:val="TOC3"/>
        <w:rPr>
          <w:rFonts w:asciiTheme="minorHAnsi" w:eastAsiaTheme="minorEastAsia" w:hAnsiTheme="minorHAnsi" w:cstheme="minorBidi"/>
          <w:szCs w:val="22"/>
        </w:rPr>
      </w:pPr>
      <w:hyperlink w:anchor="_Toc38536656" w:history="1">
        <w:r w:rsidR="00731F50" w:rsidRPr="00421D56">
          <w:rPr>
            <w:rStyle w:val="Hyperlink"/>
            <w:rFonts w:cs="Arial"/>
          </w:rPr>
          <w:t>5.1.3</w:t>
        </w:r>
        <w:r w:rsidR="00731F50">
          <w:rPr>
            <w:rFonts w:asciiTheme="minorHAnsi" w:eastAsiaTheme="minorEastAsia" w:hAnsiTheme="minorHAnsi" w:cstheme="minorBidi"/>
            <w:szCs w:val="22"/>
          </w:rPr>
          <w:tab/>
        </w:r>
        <w:r w:rsidR="00731F50" w:rsidRPr="00421D56">
          <w:rPr>
            <w:rStyle w:val="Hyperlink"/>
            <w:rFonts w:cs="Arial"/>
          </w:rPr>
          <w:t>Access to Settlement Quality Meter Data</w:t>
        </w:r>
        <w:r w:rsidR="00731F50">
          <w:rPr>
            <w:webHidden/>
          </w:rPr>
          <w:tab/>
        </w:r>
        <w:r w:rsidR="00731F50">
          <w:rPr>
            <w:webHidden/>
          </w:rPr>
          <w:fldChar w:fldCharType="begin"/>
        </w:r>
        <w:r w:rsidR="00731F50">
          <w:rPr>
            <w:webHidden/>
          </w:rPr>
          <w:instrText xml:space="preserve"> PAGEREF _Toc38536656 \h </w:instrText>
        </w:r>
        <w:r w:rsidR="00731F50">
          <w:rPr>
            <w:webHidden/>
          </w:rPr>
        </w:r>
        <w:r w:rsidR="00731F50">
          <w:rPr>
            <w:webHidden/>
          </w:rPr>
          <w:fldChar w:fldCharType="separate"/>
        </w:r>
        <w:r w:rsidR="00731F50">
          <w:rPr>
            <w:webHidden/>
          </w:rPr>
          <w:t>37</w:t>
        </w:r>
        <w:r w:rsidR="00731F50">
          <w:rPr>
            <w:webHidden/>
          </w:rPr>
          <w:fldChar w:fldCharType="end"/>
        </w:r>
      </w:hyperlink>
    </w:p>
    <w:p w14:paraId="0D75776B" w14:textId="5D8D32EE" w:rsidR="00731F50" w:rsidRDefault="00F55E67">
      <w:pPr>
        <w:pStyle w:val="TOC3"/>
        <w:rPr>
          <w:rFonts w:asciiTheme="minorHAnsi" w:eastAsiaTheme="minorEastAsia" w:hAnsiTheme="minorHAnsi" w:cstheme="minorBidi"/>
          <w:szCs w:val="22"/>
        </w:rPr>
      </w:pPr>
      <w:hyperlink w:anchor="_Toc38536657" w:history="1">
        <w:r w:rsidR="00731F50" w:rsidRPr="00421D56">
          <w:rPr>
            <w:rStyle w:val="Hyperlink"/>
            <w:rFonts w:cs="Arial"/>
          </w:rPr>
          <w:t>5.1.4</w:t>
        </w:r>
        <w:r w:rsidR="00731F50">
          <w:rPr>
            <w:rFonts w:asciiTheme="minorHAnsi" w:eastAsiaTheme="minorEastAsia" w:hAnsiTheme="minorHAnsi" w:cstheme="minorBidi"/>
            <w:szCs w:val="22"/>
          </w:rPr>
          <w:tab/>
        </w:r>
        <w:r w:rsidR="00731F50" w:rsidRPr="00421D56">
          <w:rPr>
            <w:rStyle w:val="Hyperlink"/>
            <w:rFonts w:cs="Arial"/>
          </w:rPr>
          <w:t>Maintenance &amp; Repairs</w:t>
        </w:r>
        <w:r w:rsidR="00731F50">
          <w:rPr>
            <w:webHidden/>
          </w:rPr>
          <w:tab/>
        </w:r>
        <w:r w:rsidR="00731F50">
          <w:rPr>
            <w:webHidden/>
          </w:rPr>
          <w:fldChar w:fldCharType="begin"/>
        </w:r>
        <w:r w:rsidR="00731F50">
          <w:rPr>
            <w:webHidden/>
          </w:rPr>
          <w:instrText xml:space="preserve"> PAGEREF _Toc38536657 \h </w:instrText>
        </w:r>
        <w:r w:rsidR="00731F50">
          <w:rPr>
            <w:webHidden/>
          </w:rPr>
        </w:r>
        <w:r w:rsidR="00731F50">
          <w:rPr>
            <w:webHidden/>
          </w:rPr>
          <w:fldChar w:fldCharType="separate"/>
        </w:r>
        <w:r w:rsidR="00731F50">
          <w:rPr>
            <w:webHidden/>
          </w:rPr>
          <w:t>38</w:t>
        </w:r>
        <w:r w:rsidR="00731F50">
          <w:rPr>
            <w:webHidden/>
          </w:rPr>
          <w:fldChar w:fldCharType="end"/>
        </w:r>
      </w:hyperlink>
    </w:p>
    <w:p w14:paraId="6E730CD9" w14:textId="5658A005" w:rsidR="00731F50" w:rsidRDefault="00F55E67">
      <w:pPr>
        <w:pStyle w:val="TOC3"/>
        <w:rPr>
          <w:rFonts w:asciiTheme="minorHAnsi" w:eastAsiaTheme="minorEastAsia" w:hAnsiTheme="minorHAnsi" w:cstheme="minorBidi"/>
          <w:szCs w:val="22"/>
        </w:rPr>
      </w:pPr>
      <w:hyperlink w:anchor="_Toc38536658" w:history="1">
        <w:r w:rsidR="00731F50" w:rsidRPr="00421D56">
          <w:rPr>
            <w:rStyle w:val="Hyperlink"/>
            <w:rFonts w:cs="Arial"/>
          </w:rPr>
          <w:t>5.1.5</w:t>
        </w:r>
        <w:r w:rsidR="00731F50">
          <w:rPr>
            <w:rFonts w:asciiTheme="minorHAnsi" w:eastAsiaTheme="minorEastAsia" w:hAnsiTheme="minorHAnsi" w:cstheme="minorBidi"/>
            <w:szCs w:val="22"/>
          </w:rPr>
          <w:tab/>
        </w:r>
        <w:r w:rsidR="00731F50" w:rsidRPr="00421D56">
          <w:rPr>
            <w:rStyle w:val="Hyperlink"/>
            <w:rFonts w:cs="Arial"/>
          </w:rPr>
          <w:t>Meter Site Security</w:t>
        </w:r>
        <w:r w:rsidR="00731F50">
          <w:rPr>
            <w:webHidden/>
          </w:rPr>
          <w:tab/>
        </w:r>
        <w:r w:rsidR="00731F50">
          <w:rPr>
            <w:webHidden/>
          </w:rPr>
          <w:fldChar w:fldCharType="begin"/>
        </w:r>
        <w:r w:rsidR="00731F50">
          <w:rPr>
            <w:webHidden/>
          </w:rPr>
          <w:instrText xml:space="preserve"> PAGEREF _Toc38536658 \h </w:instrText>
        </w:r>
        <w:r w:rsidR="00731F50">
          <w:rPr>
            <w:webHidden/>
          </w:rPr>
        </w:r>
        <w:r w:rsidR="00731F50">
          <w:rPr>
            <w:webHidden/>
          </w:rPr>
          <w:fldChar w:fldCharType="separate"/>
        </w:r>
        <w:r w:rsidR="00731F50">
          <w:rPr>
            <w:webHidden/>
          </w:rPr>
          <w:t>38</w:t>
        </w:r>
        <w:r w:rsidR="00731F50">
          <w:rPr>
            <w:webHidden/>
          </w:rPr>
          <w:fldChar w:fldCharType="end"/>
        </w:r>
      </w:hyperlink>
    </w:p>
    <w:p w14:paraId="4EC0DDE3" w14:textId="06B6B9EB" w:rsidR="00731F50" w:rsidRDefault="00F55E67">
      <w:pPr>
        <w:pStyle w:val="TOC2"/>
        <w:rPr>
          <w:rFonts w:asciiTheme="minorHAnsi" w:eastAsiaTheme="minorEastAsia" w:hAnsiTheme="minorHAnsi" w:cstheme="minorBidi"/>
          <w:szCs w:val="22"/>
        </w:rPr>
      </w:pPr>
      <w:hyperlink w:anchor="_Toc38536659" w:history="1">
        <w:r w:rsidR="00731F50" w:rsidRPr="00421D56">
          <w:rPr>
            <w:rStyle w:val="Hyperlink"/>
            <w:rFonts w:cs="Arial"/>
          </w:rPr>
          <w:t>5.2</w:t>
        </w:r>
        <w:r w:rsidR="00731F50">
          <w:rPr>
            <w:rFonts w:asciiTheme="minorHAnsi" w:eastAsiaTheme="minorEastAsia" w:hAnsiTheme="minorHAnsi" w:cstheme="minorBidi"/>
            <w:szCs w:val="22"/>
          </w:rPr>
          <w:tab/>
        </w:r>
        <w:r w:rsidR="00731F50" w:rsidRPr="00421D56">
          <w:rPr>
            <w:rStyle w:val="Hyperlink"/>
            <w:rFonts w:cs="Arial"/>
          </w:rPr>
          <w:t>Certification of Metering Facilities</w:t>
        </w:r>
        <w:r w:rsidR="00731F50">
          <w:rPr>
            <w:webHidden/>
          </w:rPr>
          <w:tab/>
        </w:r>
        <w:r w:rsidR="00731F50">
          <w:rPr>
            <w:webHidden/>
          </w:rPr>
          <w:fldChar w:fldCharType="begin"/>
        </w:r>
        <w:r w:rsidR="00731F50">
          <w:rPr>
            <w:webHidden/>
          </w:rPr>
          <w:instrText xml:space="preserve"> PAGEREF _Toc38536659 \h </w:instrText>
        </w:r>
        <w:r w:rsidR="00731F50">
          <w:rPr>
            <w:webHidden/>
          </w:rPr>
        </w:r>
        <w:r w:rsidR="00731F50">
          <w:rPr>
            <w:webHidden/>
          </w:rPr>
          <w:fldChar w:fldCharType="separate"/>
        </w:r>
        <w:r w:rsidR="00731F50">
          <w:rPr>
            <w:webHidden/>
          </w:rPr>
          <w:t>39</w:t>
        </w:r>
        <w:r w:rsidR="00731F50">
          <w:rPr>
            <w:webHidden/>
          </w:rPr>
          <w:fldChar w:fldCharType="end"/>
        </w:r>
      </w:hyperlink>
    </w:p>
    <w:p w14:paraId="580D2D72" w14:textId="4BE18516" w:rsidR="00731F50" w:rsidRDefault="00F55E67">
      <w:pPr>
        <w:pStyle w:val="TOC2"/>
        <w:rPr>
          <w:rFonts w:asciiTheme="minorHAnsi" w:eastAsiaTheme="minorEastAsia" w:hAnsiTheme="minorHAnsi" w:cstheme="minorBidi"/>
          <w:szCs w:val="22"/>
        </w:rPr>
      </w:pPr>
      <w:hyperlink w:anchor="_Toc38536660" w:history="1">
        <w:r w:rsidR="00731F50" w:rsidRPr="00421D56">
          <w:rPr>
            <w:rStyle w:val="Hyperlink"/>
            <w:rFonts w:cs="Arial"/>
          </w:rPr>
          <w:t>5.3</w:t>
        </w:r>
        <w:r w:rsidR="00731F50">
          <w:rPr>
            <w:rFonts w:asciiTheme="minorHAnsi" w:eastAsiaTheme="minorEastAsia" w:hAnsiTheme="minorHAnsi" w:cstheme="minorBidi"/>
            <w:szCs w:val="22"/>
          </w:rPr>
          <w:tab/>
        </w:r>
        <w:r w:rsidR="00731F50" w:rsidRPr="00421D56">
          <w:rPr>
            <w:rStyle w:val="Hyperlink"/>
            <w:rFonts w:cs="Arial"/>
          </w:rPr>
          <w:t>Telecommunication Requirements</w:t>
        </w:r>
        <w:r w:rsidR="00731F50">
          <w:rPr>
            <w:webHidden/>
          </w:rPr>
          <w:tab/>
        </w:r>
        <w:r w:rsidR="00731F50">
          <w:rPr>
            <w:webHidden/>
          </w:rPr>
          <w:fldChar w:fldCharType="begin"/>
        </w:r>
        <w:r w:rsidR="00731F50">
          <w:rPr>
            <w:webHidden/>
          </w:rPr>
          <w:instrText xml:space="preserve"> PAGEREF _Toc38536660 \h </w:instrText>
        </w:r>
        <w:r w:rsidR="00731F50">
          <w:rPr>
            <w:webHidden/>
          </w:rPr>
        </w:r>
        <w:r w:rsidR="00731F50">
          <w:rPr>
            <w:webHidden/>
          </w:rPr>
          <w:fldChar w:fldCharType="separate"/>
        </w:r>
        <w:r w:rsidR="00731F50">
          <w:rPr>
            <w:webHidden/>
          </w:rPr>
          <w:t>39</w:t>
        </w:r>
        <w:r w:rsidR="00731F50">
          <w:rPr>
            <w:webHidden/>
          </w:rPr>
          <w:fldChar w:fldCharType="end"/>
        </w:r>
      </w:hyperlink>
    </w:p>
    <w:p w14:paraId="0C956268" w14:textId="39E505D7" w:rsidR="00731F50" w:rsidRDefault="00F55E67">
      <w:pPr>
        <w:pStyle w:val="TOC1"/>
        <w:rPr>
          <w:rFonts w:asciiTheme="minorHAnsi" w:eastAsiaTheme="minorEastAsia" w:hAnsiTheme="minorHAnsi" w:cstheme="minorBidi"/>
          <w:b w:val="0"/>
          <w:szCs w:val="22"/>
        </w:rPr>
      </w:pPr>
      <w:hyperlink w:anchor="_Toc38536661" w:history="1">
        <w:r w:rsidR="00731F50" w:rsidRPr="00421D56">
          <w:rPr>
            <w:rStyle w:val="Hyperlink"/>
          </w:rPr>
          <w:t>6.</w:t>
        </w:r>
        <w:r w:rsidR="00731F50">
          <w:rPr>
            <w:rFonts w:asciiTheme="minorHAnsi" w:eastAsiaTheme="minorEastAsia" w:hAnsiTheme="minorHAnsi" w:cstheme="minorBidi"/>
            <w:b w:val="0"/>
            <w:szCs w:val="22"/>
          </w:rPr>
          <w:tab/>
        </w:r>
        <w:r w:rsidR="00731F50" w:rsidRPr="00421D56">
          <w:rPr>
            <w:rStyle w:val="Hyperlink"/>
          </w:rPr>
          <w:t>Scheduling Coordinators for Scheduling Coordinator Metered Entity Responsibilities</w:t>
        </w:r>
        <w:r w:rsidR="00731F50">
          <w:rPr>
            <w:webHidden/>
          </w:rPr>
          <w:tab/>
        </w:r>
        <w:r w:rsidR="00731F50">
          <w:rPr>
            <w:webHidden/>
          </w:rPr>
          <w:fldChar w:fldCharType="begin"/>
        </w:r>
        <w:r w:rsidR="00731F50">
          <w:rPr>
            <w:webHidden/>
          </w:rPr>
          <w:instrText xml:space="preserve"> PAGEREF _Toc38536661 \h </w:instrText>
        </w:r>
        <w:r w:rsidR="00731F50">
          <w:rPr>
            <w:webHidden/>
          </w:rPr>
        </w:r>
        <w:r w:rsidR="00731F50">
          <w:rPr>
            <w:webHidden/>
          </w:rPr>
          <w:fldChar w:fldCharType="separate"/>
        </w:r>
        <w:r w:rsidR="00731F50">
          <w:rPr>
            <w:webHidden/>
          </w:rPr>
          <w:t>39</w:t>
        </w:r>
        <w:r w:rsidR="00731F50">
          <w:rPr>
            <w:webHidden/>
          </w:rPr>
          <w:fldChar w:fldCharType="end"/>
        </w:r>
      </w:hyperlink>
    </w:p>
    <w:p w14:paraId="59ECEA26" w14:textId="64370480" w:rsidR="00731F50" w:rsidRDefault="00F55E67">
      <w:pPr>
        <w:pStyle w:val="TOC2"/>
        <w:rPr>
          <w:rFonts w:asciiTheme="minorHAnsi" w:eastAsiaTheme="minorEastAsia" w:hAnsiTheme="minorHAnsi" w:cstheme="minorBidi"/>
          <w:szCs w:val="22"/>
        </w:rPr>
      </w:pPr>
      <w:hyperlink w:anchor="_Toc38536662" w:history="1">
        <w:r w:rsidR="00731F50" w:rsidRPr="00421D56">
          <w:rPr>
            <w:rStyle w:val="Hyperlink"/>
            <w:rFonts w:cs="Arial"/>
          </w:rPr>
          <w:t>6.1</w:t>
        </w:r>
        <w:r w:rsidR="00731F50">
          <w:rPr>
            <w:rFonts w:asciiTheme="minorHAnsi" w:eastAsiaTheme="minorEastAsia" w:hAnsiTheme="minorHAnsi" w:cstheme="minorBidi"/>
            <w:szCs w:val="22"/>
          </w:rPr>
          <w:tab/>
        </w:r>
        <w:r w:rsidR="00731F50" w:rsidRPr="00421D56">
          <w:rPr>
            <w:rStyle w:val="Hyperlink"/>
            <w:rFonts w:cs="Arial"/>
          </w:rPr>
          <w:t>Settlement Quality Meter Data (SQMD) Plan</w:t>
        </w:r>
        <w:r w:rsidR="00731F50">
          <w:rPr>
            <w:webHidden/>
          </w:rPr>
          <w:tab/>
        </w:r>
        <w:r w:rsidR="00731F50">
          <w:rPr>
            <w:webHidden/>
          </w:rPr>
          <w:fldChar w:fldCharType="begin"/>
        </w:r>
        <w:r w:rsidR="00731F50">
          <w:rPr>
            <w:webHidden/>
          </w:rPr>
          <w:instrText xml:space="preserve"> PAGEREF _Toc38536662 \h </w:instrText>
        </w:r>
        <w:r w:rsidR="00731F50">
          <w:rPr>
            <w:webHidden/>
          </w:rPr>
        </w:r>
        <w:r w:rsidR="00731F50">
          <w:rPr>
            <w:webHidden/>
          </w:rPr>
          <w:fldChar w:fldCharType="separate"/>
        </w:r>
        <w:r w:rsidR="00731F50">
          <w:rPr>
            <w:webHidden/>
          </w:rPr>
          <w:t>40</w:t>
        </w:r>
        <w:r w:rsidR="00731F50">
          <w:rPr>
            <w:webHidden/>
          </w:rPr>
          <w:fldChar w:fldCharType="end"/>
        </w:r>
      </w:hyperlink>
    </w:p>
    <w:p w14:paraId="70DFA0BF" w14:textId="2C1EE23F" w:rsidR="00731F50" w:rsidRDefault="00F55E67">
      <w:pPr>
        <w:pStyle w:val="TOC3"/>
        <w:rPr>
          <w:rFonts w:asciiTheme="minorHAnsi" w:eastAsiaTheme="minorEastAsia" w:hAnsiTheme="minorHAnsi" w:cstheme="minorBidi"/>
          <w:szCs w:val="22"/>
        </w:rPr>
      </w:pPr>
      <w:hyperlink w:anchor="_Toc38536663" w:history="1">
        <w:r w:rsidR="00731F50" w:rsidRPr="00421D56">
          <w:rPr>
            <w:rStyle w:val="Hyperlink"/>
            <w:rFonts w:cs="Arial"/>
          </w:rPr>
          <w:t>6.1.1</w:t>
        </w:r>
        <w:r w:rsidR="00731F50">
          <w:rPr>
            <w:rFonts w:asciiTheme="minorHAnsi" w:eastAsiaTheme="minorEastAsia" w:hAnsiTheme="minorHAnsi" w:cstheme="minorBidi"/>
            <w:szCs w:val="22"/>
          </w:rPr>
          <w:tab/>
        </w:r>
        <w:r w:rsidR="00731F50" w:rsidRPr="00421D56">
          <w:rPr>
            <w:rStyle w:val="Hyperlink"/>
            <w:rFonts w:cs="Arial"/>
          </w:rPr>
          <w:t>CAISO Review of SQMD Plan</w:t>
        </w:r>
        <w:r w:rsidR="00731F50">
          <w:rPr>
            <w:webHidden/>
          </w:rPr>
          <w:tab/>
        </w:r>
        <w:r w:rsidR="00731F50">
          <w:rPr>
            <w:webHidden/>
          </w:rPr>
          <w:fldChar w:fldCharType="begin"/>
        </w:r>
        <w:r w:rsidR="00731F50">
          <w:rPr>
            <w:webHidden/>
          </w:rPr>
          <w:instrText xml:space="preserve"> PAGEREF _Toc38536663 \h </w:instrText>
        </w:r>
        <w:r w:rsidR="00731F50">
          <w:rPr>
            <w:webHidden/>
          </w:rPr>
        </w:r>
        <w:r w:rsidR="00731F50">
          <w:rPr>
            <w:webHidden/>
          </w:rPr>
          <w:fldChar w:fldCharType="separate"/>
        </w:r>
        <w:r w:rsidR="00731F50">
          <w:rPr>
            <w:webHidden/>
          </w:rPr>
          <w:t>40</w:t>
        </w:r>
        <w:r w:rsidR="00731F50">
          <w:rPr>
            <w:webHidden/>
          </w:rPr>
          <w:fldChar w:fldCharType="end"/>
        </w:r>
      </w:hyperlink>
    </w:p>
    <w:p w14:paraId="4E26C3A2" w14:textId="6C80ED8C" w:rsidR="00731F50" w:rsidRDefault="00F55E67">
      <w:pPr>
        <w:pStyle w:val="TOC3"/>
        <w:rPr>
          <w:rFonts w:asciiTheme="minorHAnsi" w:eastAsiaTheme="minorEastAsia" w:hAnsiTheme="minorHAnsi" w:cstheme="minorBidi"/>
          <w:szCs w:val="22"/>
        </w:rPr>
      </w:pPr>
      <w:hyperlink w:anchor="_Toc38536664" w:history="1">
        <w:r w:rsidR="00731F50" w:rsidRPr="00421D56">
          <w:rPr>
            <w:rStyle w:val="Hyperlink"/>
            <w:rFonts w:cs="Arial"/>
          </w:rPr>
          <w:t>6.1.2</w:t>
        </w:r>
        <w:r w:rsidR="00731F50">
          <w:rPr>
            <w:rFonts w:asciiTheme="minorHAnsi" w:eastAsiaTheme="minorEastAsia" w:hAnsiTheme="minorHAnsi" w:cstheme="minorBidi"/>
            <w:szCs w:val="22"/>
          </w:rPr>
          <w:tab/>
        </w:r>
        <w:r w:rsidR="00731F50" w:rsidRPr="00421D56">
          <w:rPr>
            <w:rStyle w:val="Hyperlink"/>
            <w:rFonts w:cs="Arial"/>
          </w:rPr>
          <w:t>SQMD Plan Modifications</w:t>
        </w:r>
        <w:r w:rsidR="00731F50">
          <w:rPr>
            <w:webHidden/>
          </w:rPr>
          <w:tab/>
        </w:r>
        <w:r w:rsidR="00731F50">
          <w:rPr>
            <w:webHidden/>
          </w:rPr>
          <w:fldChar w:fldCharType="begin"/>
        </w:r>
        <w:r w:rsidR="00731F50">
          <w:rPr>
            <w:webHidden/>
          </w:rPr>
          <w:instrText xml:space="preserve"> PAGEREF _Toc38536664 \h </w:instrText>
        </w:r>
        <w:r w:rsidR="00731F50">
          <w:rPr>
            <w:webHidden/>
          </w:rPr>
        </w:r>
        <w:r w:rsidR="00731F50">
          <w:rPr>
            <w:webHidden/>
          </w:rPr>
          <w:fldChar w:fldCharType="separate"/>
        </w:r>
        <w:r w:rsidR="00731F50">
          <w:rPr>
            <w:webHidden/>
          </w:rPr>
          <w:t>41</w:t>
        </w:r>
        <w:r w:rsidR="00731F50">
          <w:rPr>
            <w:webHidden/>
          </w:rPr>
          <w:fldChar w:fldCharType="end"/>
        </w:r>
      </w:hyperlink>
    </w:p>
    <w:p w14:paraId="402C0E9E" w14:textId="79F18B51" w:rsidR="00731F50" w:rsidRDefault="00F55E67">
      <w:pPr>
        <w:pStyle w:val="TOC3"/>
        <w:rPr>
          <w:rFonts w:asciiTheme="minorHAnsi" w:eastAsiaTheme="minorEastAsia" w:hAnsiTheme="minorHAnsi" w:cstheme="minorBidi"/>
          <w:szCs w:val="22"/>
        </w:rPr>
      </w:pPr>
      <w:hyperlink w:anchor="_Toc38536665" w:history="1">
        <w:r w:rsidR="00731F50" w:rsidRPr="00421D56">
          <w:rPr>
            <w:rStyle w:val="Hyperlink"/>
            <w:rFonts w:cs="Arial"/>
          </w:rPr>
          <w:t>6.1.3</w:t>
        </w:r>
        <w:r w:rsidR="00731F50">
          <w:rPr>
            <w:rFonts w:asciiTheme="minorHAnsi" w:eastAsiaTheme="minorEastAsia" w:hAnsiTheme="minorHAnsi" w:cstheme="minorBidi"/>
            <w:szCs w:val="22"/>
          </w:rPr>
          <w:tab/>
        </w:r>
        <w:r w:rsidR="00731F50" w:rsidRPr="00421D56">
          <w:rPr>
            <w:rStyle w:val="Hyperlink"/>
            <w:rFonts w:cs="Arial"/>
          </w:rPr>
          <w:t>SQMD Plan Audits and CAISO Remedies</w:t>
        </w:r>
        <w:r w:rsidR="00731F50">
          <w:rPr>
            <w:webHidden/>
          </w:rPr>
          <w:tab/>
        </w:r>
        <w:r w:rsidR="00731F50">
          <w:rPr>
            <w:webHidden/>
          </w:rPr>
          <w:fldChar w:fldCharType="begin"/>
        </w:r>
        <w:r w:rsidR="00731F50">
          <w:rPr>
            <w:webHidden/>
          </w:rPr>
          <w:instrText xml:space="preserve"> PAGEREF _Toc38536665 \h </w:instrText>
        </w:r>
        <w:r w:rsidR="00731F50">
          <w:rPr>
            <w:webHidden/>
          </w:rPr>
        </w:r>
        <w:r w:rsidR="00731F50">
          <w:rPr>
            <w:webHidden/>
          </w:rPr>
          <w:fldChar w:fldCharType="separate"/>
        </w:r>
        <w:r w:rsidR="00731F50">
          <w:rPr>
            <w:webHidden/>
          </w:rPr>
          <w:t>41</w:t>
        </w:r>
        <w:r w:rsidR="00731F50">
          <w:rPr>
            <w:webHidden/>
          </w:rPr>
          <w:fldChar w:fldCharType="end"/>
        </w:r>
      </w:hyperlink>
    </w:p>
    <w:p w14:paraId="7539AB65" w14:textId="5B107DA6" w:rsidR="00731F50" w:rsidRDefault="00F55E67">
      <w:pPr>
        <w:pStyle w:val="TOC3"/>
        <w:rPr>
          <w:rFonts w:asciiTheme="minorHAnsi" w:eastAsiaTheme="minorEastAsia" w:hAnsiTheme="minorHAnsi" w:cstheme="minorBidi"/>
          <w:szCs w:val="22"/>
        </w:rPr>
      </w:pPr>
      <w:hyperlink w:anchor="_Toc38536666" w:history="1">
        <w:r w:rsidR="00731F50" w:rsidRPr="00421D56">
          <w:rPr>
            <w:rStyle w:val="Hyperlink"/>
            <w:rFonts w:cs="Arial"/>
            <w:kern w:val="28"/>
          </w:rPr>
          <w:t>6.1.4</w:t>
        </w:r>
        <w:r w:rsidR="00731F50">
          <w:rPr>
            <w:rFonts w:asciiTheme="minorHAnsi" w:eastAsiaTheme="minorEastAsia" w:hAnsiTheme="minorHAnsi" w:cstheme="minorBidi"/>
            <w:szCs w:val="22"/>
          </w:rPr>
          <w:tab/>
        </w:r>
        <w:r w:rsidR="00731F50" w:rsidRPr="00421D56">
          <w:rPr>
            <w:rStyle w:val="Hyperlink"/>
            <w:rFonts w:cs="Arial"/>
            <w:kern w:val="28"/>
          </w:rPr>
          <w:t>Annual Affirmation</w:t>
        </w:r>
        <w:r w:rsidR="00731F50">
          <w:rPr>
            <w:webHidden/>
          </w:rPr>
          <w:tab/>
        </w:r>
        <w:r w:rsidR="00731F50">
          <w:rPr>
            <w:webHidden/>
          </w:rPr>
          <w:fldChar w:fldCharType="begin"/>
        </w:r>
        <w:r w:rsidR="00731F50">
          <w:rPr>
            <w:webHidden/>
          </w:rPr>
          <w:instrText xml:space="preserve"> PAGEREF _Toc38536666 \h </w:instrText>
        </w:r>
        <w:r w:rsidR="00731F50">
          <w:rPr>
            <w:webHidden/>
          </w:rPr>
        </w:r>
        <w:r w:rsidR="00731F50">
          <w:rPr>
            <w:webHidden/>
          </w:rPr>
          <w:fldChar w:fldCharType="separate"/>
        </w:r>
        <w:r w:rsidR="00731F50">
          <w:rPr>
            <w:webHidden/>
          </w:rPr>
          <w:t>41</w:t>
        </w:r>
        <w:r w:rsidR="00731F50">
          <w:rPr>
            <w:webHidden/>
          </w:rPr>
          <w:fldChar w:fldCharType="end"/>
        </w:r>
      </w:hyperlink>
    </w:p>
    <w:p w14:paraId="40714664" w14:textId="67923DA0" w:rsidR="00731F50" w:rsidRDefault="00F55E67">
      <w:pPr>
        <w:pStyle w:val="TOC2"/>
        <w:rPr>
          <w:rFonts w:asciiTheme="minorHAnsi" w:eastAsiaTheme="minorEastAsia" w:hAnsiTheme="minorHAnsi" w:cstheme="minorBidi"/>
          <w:szCs w:val="22"/>
        </w:rPr>
      </w:pPr>
      <w:hyperlink w:anchor="_Toc38536667" w:history="1">
        <w:r w:rsidR="00731F50" w:rsidRPr="00421D56">
          <w:rPr>
            <w:rStyle w:val="Hyperlink"/>
            <w:rFonts w:cs="Arial"/>
          </w:rPr>
          <w:t>6.2    Settlement Quality Meter Data</w:t>
        </w:r>
        <w:r w:rsidR="00731F50">
          <w:rPr>
            <w:webHidden/>
          </w:rPr>
          <w:tab/>
        </w:r>
        <w:r w:rsidR="00731F50">
          <w:rPr>
            <w:webHidden/>
          </w:rPr>
          <w:fldChar w:fldCharType="begin"/>
        </w:r>
        <w:r w:rsidR="00731F50">
          <w:rPr>
            <w:webHidden/>
          </w:rPr>
          <w:instrText xml:space="preserve"> PAGEREF _Toc38536667 \h </w:instrText>
        </w:r>
        <w:r w:rsidR="00731F50">
          <w:rPr>
            <w:webHidden/>
          </w:rPr>
        </w:r>
        <w:r w:rsidR="00731F50">
          <w:rPr>
            <w:webHidden/>
          </w:rPr>
          <w:fldChar w:fldCharType="separate"/>
        </w:r>
        <w:r w:rsidR="00731F50">
          <w:rPr>
            <w:webHidden/>
          </w:rPr>
          <w:t>42</w:t>
        </w:r>
        <w:r w:rsidR="00731F50">
          <w:rPr>
            <w:webHidden/>
          </w:rPr>
          <w:fldChar w:fldCharType="end"/>
        </w:r>
      </w:hyperlink>
    </w:p>
    <w:p w14:paraId="54A6382D" w14:textId="45A645CD" w:rsidR="00731F50" w:rsidRDefault="00F55E67">
      <w:pPr>
        <w:pStyle w:val="TOC3"/>
        <w:rPr>
          <w:rFonts w:asciiTheme="minorHAnsi" w:eastAsiaTheme="minorEastAsia" w:hAnsiTheme="minorHAnsi" w:cstheme="minorBidi"/>
          <w:szCs w:val="22"/>
        </w:rPr>
      </w:pPr>
      <w:hyperlink w:anchor="_Toc38536668" w:history="1">
        <w:r w:rsidR="00731F50" w:rsidRPr="00421D56">
          <w:rPr>
            <w:rStyle w:val="Hyperlink"/>
            <w:rFonts w:cs="Arial"/>
          </w:rPr>
          <w:t>6.2.1</w:t>
        </w:r>
        <w:r w:rsidR="00731F50">
          <w:rPr>
            <w:rFonts w:asciiTheme="minorHAnsi" w:eastAsiaTheme="minorEastAsia" w:hAnsiTheme="minorHAnsi" w:cstheme="minorBidi"/>
            <w:szCs w:val="22"/>
          </w:rPr>
          <w:tab/>
        </w:r>
        <w:r w:rsidR="00731F50" w:rsidRPr="00421D56">
          <w:rPr>
            <w:rStyle w:val="Hyperlink"/>
            <w:rFonts w:cs="Arial"/>
          </w:rPr>
          <w:t>Settlement Quality Meter Data Format</w:t>
        </w:r>
        <w:r w:rsidR="00731F50">
          <w:rPr>
            <w:webHidden/>
          </w:rPr>
          <w:tab/>
        </w:r>
        <w:r w:rsidR="00731F50">
          <w:rPr>
            <w:webHidden/>
          </w:rPr>
          <w:fldChar w:fldCharType="begin"/>
        </w:r>
        <w:r w:rsidR="00731F50">
          <w:rPr>
            <w:webHidden/>
          </w:rPr>
          <w:instrText xml:space="preserve"> PAGEREF _Toc38536668 \h </w:instrText>
        </w:r>
        <w:r w:rsidR="00731F50">
          <w:rPr>
            <w:webHidden/>
          </w:rPr>
        </w:r>
        <w:r w:rsidR="00731F50">
          <w:rPr>
            <w:webHidden/>
          </w:rPr>
          <w:fldChar w:fldCharType="separate"/>
        </w:r>
        <w:r w:rsidR="00731F50">
          <w:rPr>
            <w:webHidden/>
          </w:rPr>
          <w:t>43</w:t>
        </w:r>
        <w:r w:rsidR="00731F50">
          <w:rPr>
            <w:webHidden/>
          </w:rPr>
          <w:fldChar w:fldCharType="end"/>
        </w:r>
      </w:hyperlink>
    </w:p>
    <w:p w14:paraId="07C60BFD" w14:textId="64A1710D" w:rsidR="00731F50" w:rsidRDefault="00F55E67">
      <w:pPr>
        <w:pStyle w:val="TOC3"/>
        <w:rPr>
          <w:rFonts w:asciiTheme="minorHAnsi" w:eastAsiaTheme="minorEastAsia" w:hAnsiTheme="minorHAnsi" w:cstheme="minorBidi"/>
          <w:szCs w:val="22"/>
        </w:rPr>
      </w:pPr>
      <w:hyperlink w:anchor="_Toc38536669" w:history="1">
        <w:r w:rsidR="00731F50" w:rsidRPr="00421D56">
          <w:rPr>
            <w:rStyle w:val="Hyperlink"/>
            <w:rFonts w:cs="Arial"/>
          </w:rPr>
          <w:t>6.2.2</w:t>
        </w:r>
        <w:r w:rsidR="00731F50">
          <w:rPr>
            <w:rFonts w:asciiTheme="minorHAnsi" w:eastAsiaTheme="minorEastAsia" w:hAnsiTheme="minorHAnsi" w:cstheme="minorBidi"/>
            <w:szCs w:val="22"/>
          </w:rPr>
          <w:tab/>
        </w:r>
        <w:r w:rsidR="00731F50" w:rsidRPr="00421D56">
          <w:rPr>
            <w:rStyle w:val="Hyperlink"/>
            <w:rFonts w:cs="Arial"/>
          </w:rPr>
          <w:t>Settlement Quality Meter Data Submission Timing</w:t>
        </w:r>
        <w:r w:rsidR="00731F50">
          <w:rPr>
            <w:webHidden/>
          </w:rPr>
          <w:tab/>
        </w:r>
        <w:r w:rsidR="00731F50">
          <w:rPr>
            <w:webHidden/>
          </w:rPr>
          <w:fldChar w:fldCharType="begin"/>
        </w:r>
        <w:r w:rsidR="00731F50">
          <w:rPr>
            <w:webHidden/>
          </w:rPr>
          <w:instrText xml:space="preserve"> PAGEREF _Toc38536669 \h </w:instrText>
        </w:r>
        <w:r w:rsidR="00731F50">
          <w:rPr>
            <w:webHidden/>
          </w:rPr>
        </w:r>
        <w:r w:rsidR="00731F50">
          <w:rPr>
            <w:webHidden/>
          </w:rPr>
          <w:fldChar w:fldCharType="separate"/>
        </w:r>
        <w:r w:rsidR="00731F50">
          <w:rPr>
            <w:webHidden/>
          </w:rPr>
          <w:t>45</w:t>
        </w:r>
        <w:r w:rsidR="00731F50">
          <w:rPr>
            <w:webHidden/>
          </w:rPr>
          <w:fldChar w:fldCharType="end"/>
        </w:r>
      </w:hyperlink>
    </w:p>
    <w:p w14:paraId="53C6A321" w14:textId="7717E9F7" w:rsidR="00731F50" w:rsidRDefault="00F55E67">
      <w:pPr>
        <w:pStyle w:val="TOC3"/>
        <w:rPr>
          <w:rFonts w:asciiTheme="minorHAnsi" w:eastAsiaTheme="minorEastAsia" w:hAnsiTheme="minorHAnsi" w:cstheme="minorBidi"/>
          <w:szCs w:val="22"/>
        </w:rPr>
      </w:pPr>
      <w:hyperlink w:anchor="_Toc38536670" w:history="1">
        <w:r w:rsidR="00731F50" w:rsidRPr="00421D56">
          <w:rPr>
            <w:rStyle w:val="Hyperlink"/>
            <w:rFonts w:cs="Arial"/>
          </w:rPr>
          <w:t>6.2.3</w:t>
        </w:r>
        <w:r w:rsidR="00731F50">
          <w:rPr>
            <w:rFonts w:asciiTheme="minorHAnsi" w:eastAsiaTheme="minorEastAsia" w:hAnsiTheme="minorHAnsi" w:cstheme="minorBidi"/>
            <w:szCs w:val="22"/>
          </w:rPr>
          <w:tab/>
        </w:r>
        <w:r w:rsidR="00731F50" w:rsidRPr="00421D56">
          <w:rPr>
            <w:rStyle w:val="Hyperlink"/>
            <w:rFonts w:cs="Arial"/>
          </w:rPr>
          <w:t>Process for Submittal &amp; Resubmittal of Settlement Quality Meter Data</w:t>
        </w:r>
        <w:r w:rsidR="00731F50">
          <w:rPr>
            <w:webHidden/>
          </w:rPr>
          <w:tab/>
        </w:r>
        <w:r w:rsidR="00731F50">
          <w:rPr>
            <w:webHidden/>
          </w:rPr>
          <w:fldChar w:fldCharType="begin"/>
        </w:r>
        <w:r w:rsidR="00731F50">
          <w:rPr>
            <w:webHidden/>
          </w:rPr>
          <w:instrText xml:space="preserve"> PAGEREF _Toc38536670 \h </w:instrText>
        </w:r>
        <w:r w:rsidR="00731F50">
          <w:rPr>
            <w:webHidden/>
          </w:rPr>
        </w:r>
        <w:r w:rsidR="00731F50">
          <w:rPr>
            <w:webHidden/>
          </w:rPr>
          <w:fldChar w:fldCharType="separate"/>
        </w:r>
        <w:r w:rsidR="00731F50">
          <w:rPr>
            <w:webHidden/>
          </w:rPr>
          <w:t>46</w:t>
        </w:r>
        <w:r w:rsidR="00731F50">
          <w:rPr>
            <w:webHidden/>
          </w:rPr>
          <w:fldChar w:fldCharType="end"/>
        </w:r>
      </w:hyperlink>
    </w:p>
    <w:p w14:paraId="066D0800" w14:textId="02AC8931" w:rsidR="00731F50" w:rsidRDefault="00F55E67">
      <w:pPr>
        <w:pStyle w:val="TOC3"/>
        <w:rPr>
          <w:rFonts w:asciiTheme="minorHAnsi" w:eastAsiaTheme="minorEastAsia" w:hAnsiTheme="minorHAnsi" w:cstheme="minorBidi"/>
          <w:szCs w:val="22"/>
        </w:rPr>
      </w:pPr>
      <w:hyperlink w:anchor="_Toc38536671" w:history="1">
        <w:r w:rsidR="00731F50" w:rsidRPr="00421D56">
          <w:rPr>
            <w:rStyle w:val="Hyperlink"/>
            <w:rFonts w:cs="Arial"/>
          </w:rPr>
          <w:t>6.2.4</w:t>
        </w:r>
        <w:r w:rsidR="00731F50">
          <w:rPr>
            <w:rFonts w:asciiTheme="minorHAnsi" w:eastAsiaTheme="minorEastAsia" w:hAnsiTheme="minorHAnsi" w:cstheme="minorBidi"/>
            <w:szCs w:val="22"/>
          </w:rPr>
          <w:tab/>
        </w:r>
        <w:r w:rsidR="00731F50" w:rsidRPr="00421D56">
          <w:rPr>
            <w:rStyle w:val="Hyperlink"/>
            <w:rFonts w:cs="Arial"/>
          </w:rPr>
          <w:t>Failure to Submit Accurate Settlement Quality Meter Data (Actual, Estimated)</w:t>
        </w:r>
        <w:r w:rsidR="00731F50">
          <w:rPr>
            <w:webHidden/>
          </w:rPr>
          <w:tab/>
        </w:r>
        <w:r w:rsidR="00731F50">
          <w:rPr>
            <w:webHidden/>
          </w:rPr>
          <w:fldChar w:fldCharType="begin"/>
        </w:r>
        <w:r w:rsidR="00731F50">
          <w:rPr>
            <w:webHidden/>
          </w:rPr>
          <w:instrText xml:space="preserve"> PAGEREF _Toc38536671 \h </w:instrText>
        </w:r>
        <w:r w:rsidR="00731F50">
          <w:rPr>
            <w:webHidden/>
          </w:rPr>
        </w:r>
        <w:r w:rsidR="00731F50">
          <w:rPr>
            <w:webHidden/>
          </w:rPr>
          <w:fldChar w:fldCharType="separate"/>
        </w:r>
        <w:r w:rsidR="00731F50">
          <w:rPr>
            <w:webHidden/>
          </w:rPr>
          <w:t>47</w:t>
        </w:r>
        <w:r w:rsidR="00731F50">
          <w:rPr>
            <w:webHidden/>
          </w:rPr>
          <w:fldChar w:fldCharType="end"/>
        </w:r>
      </w:hyperlink>
    </w:p>
    <w:p w14:paraId="1FD8A7C4" w14:textId="4365B1DC" w:rsidR="00731F50" w:rsidRDefault="00F55E67">
      <w:pPr>
        <w:pStyle w:val="TOC2"/>
        <w:rPr>
          <w:rFonts w:asciiTheme="minorHAnsi" w:eastAsiaTheme="minorEastAsia" w:hAnsiTheme="minorHAnsi" w:cstheme="minorBidi"/>
          <w:szCs w:val="22"/>
        </w:rPr>
      </w:pPr>
      <w:hyperlink w:anchor="_Toc38536672" w:history="1">
        <w:r w:rsidR="00731F50" w:rsidRPr="00421D56">
          <w:rPr>
            <w:rStyle w:val="Hyperlink"/>
            <w:rFonts w:cs="Arial"/>
          </w:rPr>
          <w:t>6.3</w:t>
        </w:r>
        <w:r w:rsidR="00731F50">
          <w:rPr>
            <w:rFonts w:asciiTheme="minorHAnsi" w:eastAsiaTheme="minorEastAsia" w:hAnsiTheme="minorHAnsi" w:cstheme="minorBidi"/>
            <w:szCs w:val="22"/>
          </w:rPr>
          <w:tab/>
        </w:r>
        <w:r w:rsidR="00731F50" w:rsidRPr="00421D56">
          <w:rPr>
            <w:rStyle w:val="Hyperlink"/>
            <w:rFonts w:cs="Arial"/>
          </w:rPr>
          <w:t>Certification of Meters</w:t>
        </w:r>
        <w:r w:rsidR="00731F50">
          <w:rPr>
            <w:webHidden/>
          </w:rPr>
          <w:tab/>
        </w:r>
        <w:r w:rsidR="00731F50">
          <w:rPr>
            <w:webHidden/>
          </w:rPr>
          <w:fldChar w:fldCharType="begin"/>
        </w:r>
        <w:r w:rsidR="00731F50">
          <w:rPr>
            <w:webHidden/>
          </w:rPr>
          <w:instrText xml:space="preserve"> PAGEREF _Toc38536672 \h </w:instrText>
        </w:r>
        <w:r w:rsidR="00731F50">
          <w:rPr>
            <w:webHidden/>
          </w:rPr>
        </w:r>
        <w:r w:rsidR="00731F50">
          <w:rPr>
            <w:webHidden/>
          </w:rPr>
          <w:fldChar w:fldCharType="separate"/>
        </w:r>
        <w:r w:rsidR="00731F50">
          <w:rPr>
            <w:webHidden/>
          </w:rPr>
          <w:t>47</w:t>
        </w:r>
        <w:r w:rsidR="00731F50">
          <w:rPr>
            <w:webHidden/>
          </w:rPr>
          <w:fldChar w:fldCharType="end"/>
        </w:r>
      </w:hyperlink>
    </w:p>
    <w:p w14:paraId="55A8D3C8" w14:textId="5D6DD8AC" w:rsidR="00731F50" w:rsidRDefault="00F55E67">
      <w:pPr>
        <w:pStyle w:val="TOC2"/>
        <w:rPr>
          <w:rFonts w:asciiTheme="minorHAnsi" w:eastAsiaTheme="minorEastAsia" w:hAnsiTheme="minorHAnsi" w:cstheme="minorBidi"/>
          <w:szCs w:val="22"/>
        </w:rPr>
      </w:pPr>
      <w:hyperlink w:anchor="_Toc38536673" w:history="1">
        <w:r w:rsidR="00731F50" w:rsidRPr="00421D56">
          <w:rPr>
            <w:rStyle w:val="Hyperlink"/>
            <w:rFonts w:cs="Arial"/>
          </w:rPr>
          <w:t>6.4</w:t>
        </w:r>
        <w:r w:rsidR="00731F50">
          <w:rPr>
            <w:rFonts w:asciiTheme="minorHAnsi" w:eastAsiaTheme="minorEastAsia" w:hAnsiTheme="minorHAnsi" w:cstheme="minorBidi"/>
            <w:szCs w:val="22"/>
          </w:rPr>
          <w:tab/>
        </w:r>
        <w:r w:rsidR="00731F50" w:rsidRPr="00421D56">
          <w:rPr>
            <w:rStyle w:val="Hyperlink"/>
            <w:rFonts w:cs="Arial"/>
          </w:rPr>
          <w:t>Audit &amp; Testing</w:t>
        </w:r>
        <w:r w:rsidR="00731F50">
          <w:rPr>
            <w:webHidden/>
          </w:rPr>
          <w:tab/>
        </w:r>
        <w:r w:rsidR="00731F50">
          <w:rPr>
            <w:webHidden/>
          </w:rPr>
          <w:fldChar w:fldCharType="begin"/>
        </w:r>
        <w:r w:rsidR="00731F50">
          <w:rPr>
            <w:webHidden/>
          </w:rPr>
          <w:instrText xml:space="preserve"> PAGEREF _Toc38536673 \h </w:instrText>
        </w:r>
        <w:r w:rsidR="00731F50">
          <w:rPr>
            <w:webHidden/>
          </w:rPr>
        </w:r>
        <w:r w:rsidR="00731F50">
          <w:rPr>
            <w:webHidden/>
          </w:rPr>
          <w:fldChar w:fldCharType="separate"/>
        </w:r>
        <w:r w:rsidR="00731F50">
          <w:rPr>
            <w:webHidden/>
          </w:rPr>
          <w:t>47</w:t>
        </w:r>
        <w:r w:rsidR="00731F50">
          <w:rPr>
            <w:webHidden/>
          </w:rPr>
          <w:fldChar w:fldCharType="end"/>
        </w:r>
      </w:hyperlink>
    </w:p>
    <w:p w14:paraId="48D187BB" w14:textId="392DD8BE" w:rsidR="00731F50" w:rsidRDefault="00F55E67">
      <w:pPr>
        <w:pStyle w:val="TOC3"/>
        <w:rPr>
          <w:rFonts w:asciiTheme="minorHAnsi" w:eastAsiaTheme="minorEastAsia" w:hAnsiTheme="minorHAnsi" w:cstheme="minorBidi"/>
          <w:szCs w:val="22"/>
        </w:rPr>
      </w:pPr>
      <w:hyperlink w:anchor="_Toc38536674" w:history="1">
        <w:r w:rsidR="00731F50" w:rsidRPr="00421D56">
          <w:rPr>
            <w:rStyle w:val="Hyperlink"/>
            <w:rFonts w:cs="Arial"/>
          </w:rPr>
          <w:t>6.4.1</w:t>
        </w:r>
        <w:r w:rsidR="00731F50">
          <w:rPr>
            <w:rFonts w:asciiTheme="minorHAnsi" w:eastAsiaTheme="minorEastAsia" w:hAnsiTheme="minorHAnsi" w:cstheme="minorBidi"/>
            <w:szCs w:val="22"/>
          </w:rPr>
          <w:tab/>
        </w:r>
        <w:r w:rsidR="00731F50" w:rsidRPr="00421D56">
          <w:rPr>
            <w:rStyle w:val="Hyperlink"/>
            <w:rFonts w:cs="Arial"/>
          </w:rPr>
          <w:t>Audit &amp; Testing of Metering Facilities</w:t>
        </w:r>
        <w:r w:rsidR="00731F50">
          <w:rPr>
            <w:webHidden/>
          </w:rPr>
          <w:tab/>
        </w:r>
        <w:r w:rsidR="00731F50">
          <w:rPr>
            <w:webHidden/>
          </w:rPr>
          <w:fldChar w:fldCharType="begin"/>
        </w:r>
        <w:r w:rsidR="00731F50">
          <w:rPr>
            <w:webHidden/>
          </w:rPr>
          <w:instrText xml:space="preserve"> PAGEREF _Toc38536674 \h </w:instrText>
        </w:r>
        <w:r w:rsidR="00731F50">
          <w:rPr>
            <w:webHidden/>
          </w:rPr>
        </w:r>
        <w:r w:rsidR="00731F50">
          <w:rPr>
            <w:webHidden/>
          </w:rPr>
          <w:fldChar w:fldCharType="separate"/>
        </w:r>
        <w:r w:rsidR="00731F50">
          <w:rPr>
            <w:webHidden/>
          </w:rPr>
          <w:t>47</w:t>
        </w:r>
        <w:r w:rsidR="00731F50">
          <w:rPr>
            <w:webHidden/>
          </w:rPr>
          <w:fldChar w:fldCharType="end"/>
        </w:r>
      </w:hyperlink>
    </w:p>
    <w:p w14:paraId="2950F63D" w14:textId="517F8392" w:rsidR="00731F50" w:rsidRDefault="00F55E67">
      <w:pPr>
        <w:pStyle w:val="TOC3"/>
        <w:rPr>
          <w:rFonts w:asciiTheme="minorHAnsi" w:eastAsiaTheme="minorEastAsia" w:hAnsiTheme="minorHAnsi" w:cstheme="minorBidi"/>
          <w:szCs w:val="22"/>
        </w:rPr>
      </w:pPr>
      <w:hyperlink w:anchor="_Toc38536675" w:history="1">
        <w:r w:rsidR="00731F50" w:rsidRPr="00421D56">
          <w:rPr>
            <w:rStyle w:val="Hyperlink"/>
            <w:rFonts w:cs="Arial"/>
          </w:rPr>
          <w:t>6.4.2</w:t>
        </w:r>
        <w:r w:rsidR="00731F50">
          <w:rPr>
            <w:rFonts w:asciiTheme="minorHAnsi" w:eastAsiaTheme="minorEastAsia" w:hAnsiTheme="minorHAnsi" w:cstheme="minorBidi"/>
            <w:szCs w:val="22"/>
          </w:rPr>
          <w:tab/>
        </w:r>
        <w:r w:rsidR="00731F50" w:rsidRPr="00421D56">
          <w:rPr>
            <w:rStyle w:val="Hyperlink"/>
            <w:rFonts w:cs="Arial"/>
          </w:rPr>
          <w:t>Scheduling Coordinator Self-Audit Attestation</w:t>
        </w:r>
        <w:r w:rsidR="00731F50">
          <w:rPr>
            <w:webHidden/>
          </w:rPr>
          <w:tab/>
        </w:r>
        <w:r w:rsidR="00731F50">
          <w:rPr>
            <w:webHidden/>
          </w:rPr>
          <w:fldChar w:fldCharType="begin"/>
        </w:r>
        <w:r w:rsidR="00731F50">
          <w:rPr>
            <w:webHidden/>
          </w:rPr>
          <w:instrText xml:space="preserve"> PAGEREF _Toc38536675 \h </w:instrText>
        </w:r>
        <w:r w:rsidR="00731F50">
          <w:rPr>
            <w:webHidden/>
          </w:rPr>
        </w:r>
        <w:r w:rsidR="00731F50">
          <w:rPr>
            <w:webHidden/>
          </w:rPr>
          <w:fldChar w:fldCharType="separate"/>
        </w:r>
        <w:r w:rsidR="00731F50">
          <w:rPr>
            <w:webHidden/>
          </w:rPr>
          <w:t>47</w:t>
        </w:r>
        <w:r w:rsidR="00731F50">
          <w:rPr>
            <w:webHidden/>
          </w:rPr>
          <w:fldChar w:fldCharType="end"/>
        </w:r>
      </w:hyperlink>
    </w:p>
    <w:p w14:paraId="22034BD1" w14:textId="5CB5185B" w:rsidR="00731F50" w:rsidRDefault="00F55E67">
      <w:pPr>
        <w:pStyle w:val="TOC3"/>
        <w:rPr>
          <w:rFonts w:asciiTheme="minorHAnsi" w:eastAsiaTheme="minorEastAsia" w:hAnsiTheme="minorHAnsi" w:cstheme="minorBidi"/>
          <w:szCs w:val="22"/>
        </w:rPr>
      </w:pPr>
      <w:hyperlink w:anchor="_Toc38536676" w:history="1">
        <w:r w:rsidR="00731F50" w:rsidRPr="00421D56">
          <w:rPr>
            <w:rStyle w:val="Hyperlink"/>
            <w:rFonts w:cs="Arial"/>
          </w:rPr>
          <w:t>6.4.3</w:t>
        </w:r>
        <w:r w:rsidR="00731F50">
          <w:rPr>
            <w:rFonts w:asciiTheme="minorHAnsi" w:eastAsiaTheme="minorEastAsia" w:hAnsiTheme="minorHAnsi" w:cstheme="minorBidi"/>
            <w:szCs w:val="22"/>
          </w:rPr>
          <w:tab/>
        </w:r>
        <w:r w:rsidR="00731F50" w:rsidRPr="00421D56">
          <w:rPr>
            <w:rStyle w:val="Hyperlink"/>
            <w:rFonts w:cs="Arial"/>
          </w:rPr>
          <w:t>Audit &amp; Testing by CAISO</w:t>
        </w:r>
        <w:r w:rsidR="00731F50">
          <w:rPr>
            <w:webHidden/>
          </w:rPr>
          <w:tab/>
        </w:r>
        <w:r w:rsidR="00731F50">
          <w:rPr>
            <w:webHidden/>
          </w:rPr>
          <w:fldChar w:fldCharType="begin"/>
        </w:r>
        <w:r w:rsidR="00731F50">
          <w:rPr>
            <w:webHidden/>
          </w:rPr>
          <w:instrText xml:space="preserve"> PAGEREF _Toc38536676 \h </w:instrText>
        </w:r>
        <w:r w:rsidR="00731F50">
          <w:rPr>
            <w:webHidden/>
          </w:rPr>
        </w:r>
        <w:r w:rsidR="00731F50">
          <w:rPr>
            <w:webHidden/>
          </w:rPr>
          <w:fldChar w:fldCharType="separate"/>
        </w:r>
        <w:r w:rsidR="00731F50">
          <w:rPr>
            <w:webHidden/>
          </w:rPr>
          <w:t>48</w:t>
        </w:r>
        <w:r w:rsidR="00731F50">
          <w:rPr>
            <w:webHidden/>
          </w:rPr>
          <w:fldChar w:fldCharType="end"/>
        </w:r>
      </w:hyperlink>
    </w:p>
    <w:p w14:paraId="7380599A" w14:textId="5271E016" w:rsidR="00731F50" w:rsidRDefault="00F55E67">
      <w:pPr>
        <w:pStyle w:val="TOC1"/>
        <w:rPr>
          <w:rFonts w:asciiTheme="minorHAnsi" w:eastAsiaTheme="minorEastAsia" w:hAnsiTheme="minorHAnsi" w:cstheme="minorBidi"/>
          <w:b w:val="0"/>
          <w:szCs w:val="22"/>
        </w:rPr>
      </w:pPr>
      <w:hyperlink w:anchor="_Toc38536677" w:history="1">
        <w:r w:rsidR="00731F50" w:rsidRPr="00421D56">
          <w:rPr>
            <w:rStyle w:val="Hyperlink"/>
          </w:rPr>
          <w:t>7.</w:t>
        </w:r>
        <w:r w:rsidR="00731F50">
          <w:rPr>
            <w:rFonts w:asciiTheme="minorHAnsi" w:eastAsiaTheme="minorEastAsia" w:hAnsiTheme="minorHAnsi" w:cstheme="minorBidi"/>
            <w:b w:val="0"/>
            <w:szCs w:val="22"/>
          </w:rPr>
          <w:tab/>
        </w:r>
        <w:r w:rsidR="00731F50" w:rsidRPr="00421D56">
          <w:rPr>
            <w:rStyle w:val="Hyperlink"/>
          </w:rPr>
          <w:t>Meter Service Agreements</w:t>
        </w:r>
        <w:r w:rsidR="00731F50">
          <w:rPr>
            <w:webHidden/>
          </w:rPr>
          <w:tab/>
        </w:r>
        <w:r w:rsidR="00731F50">
          <w:rPr>
            <w:webHidden/>
          </w:rPr>
          <w:fldChar w:fldCharType="begin"/>
        </w:r>
        <w:r w:rsidR="00731F50">
          <w:rPr>
            <w:webHidden/>
          </w:rPr>
          <w:instrText xml:space="preserve"> PAGEREF _Toc38536677 \h </w:instrText>
        </w:r>
        <w:r w:rsidR="00731F50">
          <w:rPr>
            <w:webHidden/>
          </w:rPr>
        </w:r>
        <w:r w:rsidR="00731F50">
          <w:rPr>
            <w:webHidden/>
          </w:rPr>
          <w:fldChar w:fldCharType="separate"/>
        </w:r>
        <w:r w:rsidR="00731F50">
          <w:rPr>
            <w:webHidden/>
          </w:rPr>
          <w:t>49</w:t>
        </w:r>
        <w:r w:rsidR="00731F50">
          <w:rPr>
            <w:webHidden/>
          </w:rPr>
          <w:fldChar w:fldCharType="end"/>
        </w:r>
      </w:hyperlink>
    </w:p>
    <w:p w14:paraId="1DFA707E" w14:textId="75E0414B" w:rsidR="00731F50" w:rsidRDefault="00F55E67">
      <w:pPr>
        <w:pStyle w:val="TOC2"/>
        <w:rPr>
          <w:rFonts w:asciiTheme="minorHAnsi" w:eastAsiaTheme="minorEastAsia" w:hAnsiTheme="minorHAnsi" w:cstheme="minorBidi"/>
          <w:szCs w:val="22"/>
        </w:rPr>
      </w:pPr>
      <w:hyperlink w:anchor="_Toc38536678" w:history="1">
        <w:r w:rsidR="00731F50" w:rsidRPr="00421D56">
          <w:rPr>
            <w:rStyle w:val="Hyperlink"/>
            <w:rFonts w:cs="Arial"/>
          </w:rPr>
          <w:t>7.1</w:t>
        </w:r>
        <w:r w:rsidR="00731F50">
          <w:rPr>
            <w:rFonts w:asciiTheme="minorHAnsi" w:eastAsiaTheme="minorEastAsia" w:hAnsiTheme="minorHAnsi" w:cstheme="minorBidi"/>
            <w:szCs w:val="22"/>
          </w:rPr>
          <w:tab/>
        </w:r>
        <w:r w:rsidR="00731F50" w:rsidRPr="00421D56">
          <w:rPr>
            <w:rStyle w:val="Hyperlink"/>
            <w:rFonts w:cs="Arial"/>
          </w:rPr>
          <w:t>CAISO Metered Entities</w:t>
        </w:r>
        <w:r w:rsidR="00731F50">
          <w:rPr>
            <w:webHidden/>
          </w:rPr>
          <w:tab/>
        </w:r>
        <w:r w:rsidR="00731F50">
          <w:rPr>
            <w:webHidden/>
          </w:rPr>
          <w:fldChar w:fldCharType="begin"/>
        </w:r>
        <w:r w:rsidR="00731F50">
          <w:rPr>
            <w:webHidden/>
          </w:rPr>
          <w:instrText xml:space="preserve"> PAGEREF _Toc38536678 \h </w:instrText>
        </w:r>
        <w:r w:rsidR="00731F50">
          <w:rPr>
            <w:webHidden/>
          </w:rPr>
        </w:r>
        <w:r w:rsidR="00731F50">
          <w:rPr>
            <w:webHidden/>
          </w:rPr>
          <w:fldChar w:fldCharType="separate"/>
        </w:r>
        <w:r w:rsidR="00731F50">
          <w:rPr>
            <w:webHidden/>
          </w:rPr>
          <w:t>49</w:t>
        </w:r>
        <w:r w:rsidR="00731F50">
          <w:rPr>
            <w:webHidden/>
          </w:rPr>
          <w:fldChar w:fldCharType="end"/>
        </w:r>
      </w:hyperlink>
    </w:p>
    <w:p w14:paraId="2BBA5BE1" w14:textId="7C7C253B" w:rsidR="00731F50" w:rsidRDefault="00F55E67">
      <w:pPr>
        <w:pStyle w:val="TOC2"/>
        <w:rPr>
          <w:rFonts w:asciiTheme="minorHAnsi" w:eastAsiaTheme="minorEastAsia" w:hAnsiTheme="minorHAnsi" w:cstheme="minorBidi"/>
          <w:szCs w:val="22"/>
        </w:rPr>
      </w:pPr>
      <w:hyperlink w:anchor="_Toc38536679" w:history="1">
        <w:r w:rsidR="00731F50" w:rsidRPr="00421D56">
          <w:rPr>
            <w:rStyle w:val="Hyperlink"/>
            <w:rFonts w:cs="Arial"/>
          </w:rPr>
          <w:t>7.2</w:t>
        </w:r>
        <w:r w:rsidR="00731F50">
          <w:rPr>
            <w:rFonts w:asciiTheme="minorHAnsi" w:eastAsiaTheme="minorEastAsia" w:hAnsiTheme="minorHAnsi" w:cstheme="minorBidi"/>
            <w:szCs w:val="22"/>
          </w:rPr>
          <w:tab/>
        </w:r>
        <w:r w:rsidR="00731F50" w:rsidRPr="00421D56">
          <w:rPr>
            <w:rStyle w:val="Hyperlink"/>
            <w:rFonts w:cs="Arial"/>
          </w:rPr>
          <w:t>Scheduling Coordinator Metered Entities</w:t>
        </w:r>
        <w:r w:rsidR="00731F50">
          <w:rPr>
            <w:webHidden/>
          </w:rPr>
          <w:tab/>
        </w:r>
        <w:r w:rsidR="00731F50">
          <w:rPr>
            <w:webHidden/>
          </w:rPr>
          <w:fldChar w:fldCharType="begin"/>
        </w:r>
        <w:r w:rsidR="00731F50">
          <w:rPr>
            <w:webHidden/>
          </w:rPr>
          <w:instrText xml:space="preserve"> PAGEREF _Toc38536679 \h </w:instrText>
        </w:r>
        <w:r w:rsidR="00731F50">
          <w:rPr>
            <w:webHidden/>
          </w:rPr>
        </w:r>
        <w:r w:rsidR="00731F50">
          <w:rPr>
            <w:webHidden/>
          </w:rPr>
          <w:fldChar w:fldCharType="separate"/>
        </w:r>
        <w:r w:rsidR="00731F50">
          <w:rPr>
            <w:webHidden/>
          </w:rPr>
          <w:t>50</w:t>
        </w:r>
        <w:r w:rsidR="00731F50">
          <w:rPr>
            <w:webHidden/>
          </w:rPr>
          <w:fldChar w:fldCharType="end"/>
        </w:r>
      </w:hyperlink>
    </w:p>
    <w:p w14:paraId="276392DE" w14:textId="3655C684" w:rsidR="00731F50" w:rsidRDefault="00F55E67">
      <w:pPr>
        <w:pStyle w:val="TOC2"/>
        <w:rPr>
          <w:rFonts w:asciiTheme="minorHAnsi" w:eastAsiaTheme="minorEastAsia" w:hAnsiTheme="minorHAnsi" w:cstheme="minorBidi"/>
          <w:szCs w:val="22"/>
        </w:rPr>
      </w:pPr>
      <w:hyperlink w:anchor="_Toc38536680" w:history="1">
        <w:r w:rsidR="00731F50" w:rsidRPr="00421D56">
          <w:rPr>
            <w:rStyle w:val="Hyperlink"/>
            <w:rFonts w:cs="Arial"/>
          </w:rPr>
          <w:t>7.3</w:t>
        </w:r>
        <w:r w:rsidR="00731F50">
          <w:rPr>
            <w:rFonts w:asciiTheme="minorHAnsi" w:eastAsiaTheme="minorEastAsia" w:hAnsiTheme="minorHAnsi" w:cstheme="minorBidi"/>
            <w:szCs w:val="22"/>
          </w:rPr>
          <w:tab/>
        </w:r>
        <w:r w:rsidR="00731F50" w:rsidRPr="00421D56">
          <w:rPr>
            <w:rStyle w:val="Hyperlink"/>
            <w:rFonts w:cs="Arial"/>
          </w:rPr>
          <w:t>Scheduling Coordinator Agreement</w:t>
        </w:r>
        <w:r w:rsidR="00731F50">
          <w:rPr>
            <w:webHidden/>
          </w:rPr>
          <w:tab/>
        </w:r>
        <w:r w:rsidR="00731F50">
          <w:rPr>
            <w:webHidden/>
          </w:rPr>
          <w:fldChar w:fldCharType="begin"/>
        </w:r>
        <w:r w:rsidR="00731F50">
          <w:rPr>
            <w:webHidden/>
          </w:rPr>
          <w:instrText xml:space="preserve"> PAGEREF _Toc38536680 \h </w:instrText>
        </w:r>
        <w:r w:rsidR="00731F50">
          <w:rPr>
            <w:webHidden/>
          </w:rPr>
        </w:r>
        <w:r w:rsidR="00731F50">
          <w:rPr>
            <w:webHidden/>
          </w:rPr>
          <w:fldChar w:fldCharType="separate"/>
        </w:r>
        <w:r w:rsidR="00731F50">
          <w:rPr>
            <w:webHidden/>
          </w:rPr>
          <w:t>50</w:t>
        </w:r>
        <w:r w:rsidR="00731F50">
          <w:rPr>
            <w:webHidden/>
          </w:rPr>
          <w:fldChar w:fldCharType="end"/>
        </w:r>
      </w:hyperlink>
    </w:p>
    <w:p w14:paraId="3206171B" w14:textId="340B68E7" w:rsidR="00731F50" w:rsidRDefault="00F55E67">
      <w:pPr>
        <w:pStyle w:val="TOC2"/>
        <w:rPr>
          <w:rFonts w:asciiTheme="minorHAnsi" w:eastAsiaTheme="minorEastAsia" w:hAnsiTheme="minorHAnsi" w:cstheme="minorBidi"/>
          <w:szCs w:val="22"/>
        </w:rPr>
      </w:pPr>
      <w:hyperlink w:anchor="_Toc38536681" w:history="1">
        <w:r w:rsidR="00731F50" w:rsidRPr="00421D56">
          <w:rPr>
            <w:rStyle w:val="Hyperlink"/>
            <w:rFonts w:cs="Arial"/>
          </w:rPr>
          <w:t>7.4</w:t>
        </w:r>
        <w:r w:rsidR="00731F50">
          <w:rPr>
            <w:rFonts w:asciiTheme="minorHAnsi" w:eastAsiaTheme="minorEastAsia" w:hAnsiTheme="minorHAnsi" w:cstheme="minorBidi"/>
            <w:szCs w:val="22"/>
          </w:rPr>
          <w:tab/>
        </w:r>
        <w:r w:rsidR="00731F50" w:rsidRPr="00421D56">
          <w:rPr>
            <w:rStyle w:val="Hyperlink"/>
            <w:rFonts w:cs="Arial"/>
          </w:rPr>
          <w:t>Net Scheduled Participating Generator Agreement</w:t>
        </w:r>
        <w:r w:rsidR="00731F50">
          <w:rPr>
            <w:webHidden/>
          </w:rPr>
          <w:tab/>
        </w:r>
        <w:r w:rsidR="00731F50">
          <w:rPr>
            <w:webHidden/>
          </w:rPr>
          <w:fldChar w:fldCharType="begin"/>
        </w:r>
        <w:r w:rsidR="00731F50">
          <w:rPr>
            <w:webHidden/>
          </w:rPr>
          <w:instrText xml:space="preserve"> PAGEREF _Toc38536681 \h </w:instrText>
        </w:r>
        <w:r w:rsidR="00731F50">
          <w:rPr>
            <w:webHidden/>
          </w:rPr>
        </w:r>
        <w:r w:rsidR="00731F50">
          <w:rPr>
            <w:webHidden/>
          </w:rPr>
          <w:fldChar w:fldCharType="separate"/>
        </w:r>
        <w:r w:rsidR="00731F50">
          <w:rPr>
            <w:webHidden/>
          </w:rPr>
          <w:t>50</w:t>
        </w:r>
        <w:r w:rsidR="00731F50">
          <w:rPr>
            <w:webHidden/>
          </w:rPr>
          <w:fldChar w:fldCharType="end"/>
        </w:r>
      </w:hyperlink>
    </w:p>
    <w:p w14:paraId="2EB13316" w14:textId="6A663400" w:rsidR="00731F50" w:rsidRDefault="00F55E67">
      <w:pPr>
        <w:pStyle w:val="TOC1"/>
        <w:rPr>
          <w:rFonts w:asciiTheme="minorHAnsi" w:eastAsiaTheme="minorEastAsia" w:hAnsiTheme="minorHAnsi" w:cstheme="minorBidi"/>
          <w:b w:val="0"/>
          <w:szCs w:val="22"/>
        </w:rPr>
      </w:pPr>
      <w:hyperlink w:anchor="_Toc38536682" w:history="1">
        <w:r w:rsidR="00731F50" w:rsidRPr="00421D56">
          <w:rPr>
            <w:rStyle w:val="Hyperlink"/>
          </w:rPr>
          <w:t>8.</w:t>
        </w:r>
        <w:r w:rsidR="00731F50">
          <w:rPr>
            <w:rFonts w:asciiTheme="minorHAnsi" w:eastAsiaTheme="minorEastAsia" w:hAnsiTheme="minorHAnsi" w:cstheme="minorBidi"/>
            <w:b w:val="0"/>
            <w:szCs w:val="22"/>
          </w:rPr>
          <w:tab/>
        </w:r>
        <w:r w:rsidR="00731F50" w:rsidRPr="00421D56">
          <w:rPr>
            <w:rStyle w:val="Hyperlink"/>
          </w:rPr>
          <w:t>Exemptions</w:t>
        </w:r>
        <w:r w:rsidR="00731F50">
          <w:rPr>
            <w:webHidden/>
          </w:rPr>
          <w:tab/>
        </w:r>
        <w:r w:rsidR="00731F50">
          <w:rPr>
            <w:webHidden/>
          </w:rPr>
          <w:fldChar w:fldCharType="begin"/>
        </w:r>
        <w:r w:rsidR="00731F50">
          <w:rPr>
            <w:webHidden/>
          </w:rPr>
          <w:instrText xml:space="preserve"> PAGEREF _Toc38536682 \h </w:instrText>
        </w:r>
        <w:r w:rsidR="00731F50">
          <w:rPr>
            <w:webHidden/>
          </w:rPr>
        </w:r>
        <w:r w:rsidR="00731F50">
          <w:rPr>
            <w:webHidden/>
          </w:rPr>
          <w:fldChar w:fldCharType="separate"/>
        </w:r>
        <w:r w:rsidR="00731F50">
          <w:rPr>
            <w:webHidden/>
          </w:rPr>
          <w:t>51</w:t>
        </w:r>
        <w:r w:rsidR="00731F50">
          <w:rPr>
            <w:webHidden/>
          </w:rPr>
          <w:fldChar w:fldCharType="end"/>
        </w:r>
      </w:hyperlink>
    </w:p>
    <w:p w14:paraId="5F01A962" w14:textId="54297829" w:rsidR="00731F50" w:rsidRDefault="00F55E67">
      <w:pPr>
        <w:pStyle w:val="TOC2"/>
        <w:rPr>
          <w:rFonts w:asciiTheme="minorHAnsi" w:eastAsiaTheme="minorEastAsia" w:hAnsiTheme="minorHAnsi" w:cstheme="minorBidi"/>
          <w:szCs w:val="22"/>
        </w:rPr>
      </w:pPr>
      <w:hyperlink w:anchor="_Toc38536683" w:history="1">
        <w:r w:rsidR="00731F50" w:rsidRPr="00421D56">
          <w:rPr>
            <w:rStyle w:val="Hyperlink"/>
            <w:rFonts w:cs="Arial"/>
          </w:rPr>
          <w:t>8.1</w:t>
        </w:r>
        <w:r w:rsidR="00731F50">
          <w:rPr>
            <w:rFonts w:asciiTheme="minorHAnsi" w:eastAsiaTheme="minorEastAsia" w:hAnsiTheme="minorHAnsi" w:cstheme="minorBidi"/>
            <w:szCs w:val="22"/>
          </w:rPr>
          <w:tab/>
        </w:r>
        <w:r w:rsidR="00731F50" w:rsidRPr="00421D56">
          <w:rPr>
            <w:rStyle w:val="Hyperlink"/>
            <w:rFonts w:cs="Arial"/>
          </w:rPr>
          <w:t>Guidelines</w:t>
        </w:r>
        <w:r w:rsidR="00731F50">
          <w:rPr>
            <w:webHidden/>
          </w:rPr>
          <w:tab/>
        </w:r>
        <w:r w:rsidR="00731F50">
          <w:rPr>
            <w:webHidden/>
          </w:rPr>
          <w:fldChar w:fldCharType="begin"/>
        </w:r>
        <w:r w:rsidR="00731F50">
          <w:rPr>
            <w:webHidden/>
          </w:rPr>
          <w:instrText xml:space="preserve"> PAGEREF _Toc38536683 \h </w:instrText>
        </w:r>
        <w:r w:rsidR="00731F50">
          <w:rPr>
            <w:webHidden/>
          </w:rPr>
        </w:r>
        <w:r w:rsidR="00731F50">
          <w:rPr>
            <w:webHidden/>
          </w:rPr>
          <w:fldChar w:fldCharType="separate"/>
        </w:r>
        <w:r w:rsidR="00731F50">
          <w:rPr>
            <w:webHidden/>
          </w:rPr>
          <w:t>51</w:t>
        </w:r>
        <w:r w:rsidR="00731F50">
          <w:rPr>
            <w:webHidden/>
          </w:rPr>
          <w:fldChar w:fldCharType="end"/>
        </w:r>
      </w:hyperlink>
    </w:p>
    <w:p w14:paraId="5DCBFF00" w14:textId="4A5F6C9D" w:rsidR="00731F50" w:rsidRDefault="00F55E67">
      <w:pPr>
        <w:pStyle w:val="TOC3"/>
        <w:rPr>
          <w:rFonts w:asciiTheme="minorHAnsi" w:eastAsiaTheme="minorEastAsia" w:hAnsiTheme="minorHAnsi" w:cstheme="minorBidi"/>
          <w:szCs w:val="22"/>
        </w:rPr>
      </w:pPr>
      <w:hyperlink w:anchor="_Toc38536684" w:history="1">
        <w:r w:rsidR="00731F50" w:rsidRPr="00421D56">
          <w:rPr>
            <w:rStyle w:val="Hyperlink"/>
            <w:rFonts w:cs="Arial"/>
          </w:rPr>
          <w:t>8.1.1</w:t>
        </w:r>
        <w:r w:rsidR="00731F50">
          <w:rPr>
            <w:rFonts w:asciiTheme="minorHAnsi" w:eastAsiaTheme="minorEastAsia" w:hAnsiTheme="minorHAnsi" w:cstheme="minorBidi"/>
            <w:szCs w:val="22"/>
          </w:rPr>
          <w:tab/>
        </w:r>
        <w:r w:rsidR="00731F50" w:rsidRPr="00421D56">
          <w:rPr>
            <w:rStyle w:val="Hyperlink"/>
            <w:rFonts w:cs="Arial"/>
          </w:rPr>
          <w:t>Publication of Guidelines</w:t>
        </w:r>
        <w:r w:rsidR="00731F50">
          <w:rPr>
            <w:webHidden/>
          </w:rPr>
          <w:tab/>
        </w:r>
        <w:r w:rsidR="00731F50">
          <w:rPr>
            <w:webHidden/>
          </w:rPr>
          <w:fldChar w:fldCharType="begin"/>
        </w:r>
        <w:r w:rsidR="00731F50">
          <w:rPr>
            <w:webHidden/>
          </w:rPr>
          <w:instrText xml:space="preserve"> PAGEREF _Toc38536684 \h </w:instrText>
        </w:r>
        <w:r w:rsidR="00731F50">
          <w:rPr>
            <w:webHidden/>
          </w:rPr>
        </w:r>
        <w:r w:rsidR="00731F50">
          <w:rPr>
            <w:webHidden/>
          </w:rPr>
          <w:fldChar w:fldCharType="separate"/>
        </w:r>
        <w:r w:rsidR="00731F50">
          <w:rPr>
            <w:webHidden/>
          </w:rPr>
          <w:t>51</w:t>
        </w:r>
        <w:r w:rsidR="00731F50">
          <w:rPr>
            <w:webHidden/>
          </w:rPr>
          <w:fldChar w:fldCharType="end"/>
        </w:r>
      </w:hyperlink>
    </w:p>
    <w:p w14:paraId="76027A23" w14:textId="17C02FD2" w:rsidR="00731F50" w:rsidRDefault="00F55E67">
      <w:pPr>
        <w:pStyle w:val="TOC3"/>
        <w:rPr>
          <w:rFonts w:asciiTheme="minorHAnsi" w:eastAsiaTheme="minorEastAsia" w:hAnsiTheme="minorHAnsi" w:cstheme="minorBidi"/>
          <w:szCs w:val="22"/>
        </w:rPr>
      </w:pPr>
      <w:hyperlink w:anchor="_Toc38536685" w:history="1">
        <w:r w:rsidR="00731F50" w:rsidRPr="00421D56">
          <w:rPr>
            <w:rStyle w:val="Hyperlink"/>
            <w:rFonts w:cs="Arial"/>
          </w:rPr>
          <w:t>8.1.2</w:t>
        </w:r>
        <w:r w:rsidR="00731F50">
          <w:rPr>
            <w:rFonts w:asciiTheme="minorHAnsi" w:eastAsiaTheme="minorEastAsia" w:hAnsiTheme="minorHAnsi" w:cstheme="minorBidi"/>
            <w:szCs w:val="22"/>
          </w:rPr>
          <w:tab/>
        </w:r>
        <w:r w:rsidR="00731F50" w:rsidRPr="00421D56">
          <w:rPr>
            <w:rStyle w:val="Hyperlink"/>
            <w:rFonts w:cs="Arial"/>
          </w:rPr>
          <w:t>Metering Exemption Publication</w:t>
        </w:r>
        <w:r w:rsidR="00731F50">
          <w:rPr>
            <w:webHidden/>
          </w:rPr>
          <w:tab/>
        </w:r>
        <w:r w:rsidR="00731F50">
          <w:rPr>
            <w:webHidden/>
          </w:rPr>
          <w:fldChar w:fldCharType="begin"/>
        </w:r>
        <w:r w:rsidR="00731F50">
          <w:rPr>
            <w:webHidden/>
          </w:rPr>
          <w:instrText xml:space="preserve"> PAGEREF _Toc38536685 \h </w:instrText>
        </w:r>
        <w:r w:rsidR="00731F50">
          <w:rPr>
            <w:webHidden/>
          </w:rPr>
        </w:r>
        <w:r w:rsidR="00731F50">
          <w:rPr>
            <w:webHidden/>
          </w:rPr>
          <w:fldChar w:fldCharType="separate"/>
        </w:r>
        <w:r w:rsidR="00731F50">
          <w:rPr>
            <w:webHidden/>
          </w:rPr>
          <w:t>52</w:t>
        </w:r>
        <w:r w:rsidR="00731F50">
          <w:rPr>
            <w:webHidden/>
          </w:rPr>
          <w:fldChar w:fldCharType="end"/>
        </w:r>
      </w:hyperlink>
    </w:p>
    <w:p w14:paraId="58149A6F" w14:textId="1036E31A" w:rsidR="00731F50" w:rsidRDefault="00F55E67">
      <w:pPr>
        <w:pStyle w:val="TOC2"/>
        <w:rPr>
          <w:rFonts w:asciiTheme="minorHAnsi" w:eastAsiaTheme="minorEastAsia" w:hAnsiTheme="minorHAnsi" w:cstheme="minorBidi"/>
          <w:szCs w:val="22"/>
        </w:rPr>
      </w:pPr>
      <w:hyperlink w:anchor="_Toc38536686" w:history="1">
        <w:r w:rsidR="00731F50" w:rsidRPr="00421D56">
          <w:rPr>
            <w:rStyle w:val="Hyperlink"/>
            <w:rFonts w:cs="Arial"/>
          </w:rPr>
          <w:t>8.2</w:t>
        </w:r>
        <w:r w:rsidR="00731F50">
          <w:rPr>
            <w:rFonts w:asciiTheme="minorHAnsi" w:eastAsiaTheme="minorEastAsia" w:hAnsiTheme="minorHAnsi" w:cstheme="minorBidi"/>
            <w:szCs w:val="22"/>
          </w:rPr>
          <w:tab/>
        </w:r>
        <w:r w:rsidR="00731F50" w:rsidRPr="00421D56">
          <w:rPr>
            <w:rStyle w:val="Hyperlink"/>
            <w:rFonts w:cs="Arial"/>
          </w:rPr>
          <w:t>Request for Exemption Procedure</w:t>
        </w:r>
        <w:r w:rsidR="00731F50">
          <w:rPr>
            <w:webHidden/>
          </w:rPr>
          <w:tab/>
        </w:r>
        <w:r w:rsidR="00731F50">
          <w:rPr>
            <w:webHidden/>
          </w:rPr>
          <w:fldChar w:fldCharType="begin"/>
        </w:r>
        <w:r w:rsidR="00731F50">
          <w:rPr>
            <w:webHidden/>
          </w:rPr>
          <w:instrText xml:space="preserve"> PAGEREF _Toc38536686 \h </w:instrText>
        </w:r>
        <w:r w:rsidR="00731F50">
          <w:rPr>
            <w:webHidden/>
          </w:rPr>
        </w:r>
        <w:r w:rsidR="00731F50">
          <w:rPr>
            <w:webHidden/>
          </w:rPr>
          <w:fldChar w:fldCharType="separate"/>
        </w:r>
        <w:r w:rsidR="00731F50">
          <w:rPr>
            <w:webHidden/>
          </w:rPr>
          <w:t>52</w:t>
        </w:r>
        <w:r w:rsidR="00731F50">
          <w:rPr>
            <w:webHidden/>
          </w:rPr>
          <w:fldChar w:fldCharType="end"/>
        </w:r>
      </w:hyperlink>
    </w:p>
    <w:p w14:paraId="297568C5" w14:textId="52239901" w:rsidR="00731F50" w:rsidRDefault="00F55E67">
      <w:pPr>
        <w:pStyle w:val="TOC2"/>
        <w:rPr>
          <w:rFonts w:asciiTheme="minorHAnsi" w:eastAsiaTheme="minorEastAsia" w:hAnsiTheme="minorHAnsi" w:cstheme="minorBidi"/>
          <w:szCs w:val="22"/>
        </w:rPr>
      </w:pPr>
      <w:hyperlink w:anchor="_Toc38536687" w:history="1">
        <w:r w:rsidR="00731F50" w:rsidRPr="00421D56">
          <w:rPr>
            <w:rStyle w:val="Hyperlink"/>
            <w:rFonts w:cs="Arial"/>
          </w:rPr>
          <w:t>8.3</w:t>
        </w:r>
        <w:r w:rsidR="00731F50">
          <w:rPr>
            <w:rFonts w:asciiTheme="minorHAnsi" w:eastAsiaTheme="minorEastAsia" w:hAnsiTheme="minorHAnsi" w:cstheme="minorBidi"/>
            <w:szCs w:val="22"/>
          </w:rPr>
          <w:tab/>
        </w:r>
        <w:r w:rsidR="00731F50" w:rsidRPr="00421D56">
          <w:rPr>
            <w:rStyle w:val="Hyperlink"/>
            <w:rFonts w:cs="Arial"/>
          </w:rPr>
          <w:t>Permitted Exemptions</w:t>
        </w:r>
        <w:r w:rsidR="00731F50">
          <w:rPr>
            <w:webHidden/>
          </w:rPr>
          <w:tab/>
        </w:r>
        <w:r w:rsidR="00731F50">
          <w:rPr>
            <w:webHidden/>
          </w:rPr>
          <w:fldChar w:fldCharType="begin"/>
        </w:r>
        <w:r w:rsidR="00731F50">
          <w:rPr>
            <w:webHidden/>
          </w:rPr>
          <w:instrText xml:space="preserve"> PAGEREF _Toc38536687 \h </w:instrText>
        </w:r>
        <w:r w:rsidR="00731F50">
          <w:rPr>
            <w:webHidden/>
          </w:rPr>
        </w:r>
        <w:r w:rsidR="00731F50">
          <w:rPr>
            <w:webHidden/>
          </w:rPr>
          <w:fldChar w:fldCharType="separate"/>
        </w:r>
        <w:r w:rsidR="00731F50">
          <w:rPr>
            <w:webHidden/>
          </w:rPr>
          <w:t>53</w:t>
        </w:r>
        <w:r w:rsidR="00731F50">
          <w:rPr>
            <w:webHidden/>
          </w:rPr>
          <w:fldChar w:fldCharType="end"/>
        </w:r>
      </w:hyperlink>
    </w:p>
    <w:p w14:paraId="18411C3E" w14:textId="5CFF6BDC" w:rsidR="00731F50" w:rsidRDefault="00F55E67">
      <w:pPr>
        <w:pStyle w:val="TOC3"/>
        <w:rPr>
          <w:rFonts w:asciiTheme="minorHAnsi" w:eastAsiaTheme="minorEastAsia" w:hAnsiTheme="minorHAnsi" w:cstheme="minorBidi"/>
          <w:szCs w:val="22"/>
        </w:rPr>
      </w:pPr>
      <w:hyperlink w:anchor="_Toc38536688" w:history="1">
        <w:r w:rsidR="00731F50" w:rsidRPr="00421D56">
          <w:rPr>
            <w:rStyle w:val="Hyperlink"/>
            <w:rFonts w:cs="Arial"/>
          </w:rPr>
          <w:t>8.3.1</w:t>
        </w:r>
        <w:r w:rsidR="00731F50">
          <w:rPr>
            <w:rFonts w:asciiTheme="minorHAnsi" w:eastAsiaTheme="minorEastAsia" w:hAnsiTheme="minorHAnsi" w:cstheme="minorBidi"/>
            <w:szCs w:val="22"/>
          </w:rPr>
          <w:tab/>
        </w:r>
        <w:r w:rsidR="00731F50" w:rsidRPr="00421D56">
          <w:rPr>
            <w:rStyle w:val="Hyperlink"/>
            <w:rFonts w:cs="Arial"/>
          </w:rPr>
          <w:t>Exemptions from Providing Meter Data Directly to RMDAPS</w:t>
        </w:r>
        <w:r w:rsidR="00731F50">
          <w:rPr>
            <w:webHidden/>
          </w:rPr>
          <w:tab/>
        </w:r>
        <w:r w:rsidR="00731F50">
          <w:rPr>
            <w:webHidden/>
          </w:rPr>
          <w:fldChar w:fldCharType="begin"/>
        </w:r>
        <w:r w:rsidR="00731F50">
          <w:rPr>
            <w:webHidden/>
          </w:rPr>
          <w:instrText xml:space="preserve"> PAGEREF _Toc38536688 \h </w:instrText>
        </w:r>
        <w:r w:rsidR="00731F50">
          <w:rPr>
            <w:webHidden/>
          </w:rPr>
        </w:r>
        <w:r w:rsidR="00731F50">
          <w:rPr>
            <w:webHidden/>
          </w:rPr>
          <w:fldChar w:fldCharType="separate"/>
        </w:r>
        <w:r w:rsidR="00731F50">
          <w:rPr>
            <w:webHidden/>
          </w:rPr>
          <w:t>53</w:t>
        </w:r>
        <w:r w:rsidR="00731F50">
          <w:rPr>
            <w:webHidden/>
          </w:rPr>
          <w:fldChar w:fldCharType="end"/>
        </w:r>
      </w:hyperlink>
    </w:p>
    <w:p w14:paraId="14E545BA" w14:textId="64DD65F6" w:rsidR="00731F50" w:rsidRDefault="00F55E67">
      <w:pPr>
        <w:pStyle w:val="TOC3"/>
        <w:rPr>
          <w:rFonts w:asciiTheme="minorHAnsi" w:eastAsiaTheme="minorEastAsia" w:hAnsiTheme="minorHAnsi" w:cstheme="minorBidi"/>
          <w:szCs w:val="22"/>
        </w:rPr>
      </w:pPr>
      <w:hyperlink w:anchor="_Toc38536689" w:history="1">
        <w:r w:rsidR="00731F50" w:rsidRPr="00421D56">
          <w:rPr>
            <w:rStyle w:val="Hyperlink"/>
            <w:rFonts w:cs="Arial"/>
          </w:rPr>
          <w:t>8.3.2</w:t>
        </w:r>
        <w:r w:rsidR="00731F50">
          <w:rPr>
            <w:rFonts w:asciiTheme="minorHAnsi" w:eastAsiaTheme="minorEastAsia" w:hAnsiTheme="minorHAnsi" w:cstheme="minorBidi"/>
            <w:szCs w:val="22"/>
          </w:rPr>
          <w:tab/>
        </w:r>
        <w:r w:rsidR="00731F50" w:rsidRPr="00421D56">
          <w:rPr>
            <w:rStyle w:val="Hyperlink"/>
            <w:rFonts w:cs="Arial"/>
          </w:rPr>
          <w:t>Exemptions from Meter Standards</w:t>
        </w:r>
        <w:r w:rsidR="00731F50">
          <w:rPr>
            <w:webHidden/>
          </w:rPr>
          <w:tab/>
        </w:r>
        <w:r w:rsidR="00731F50">
          <w:rPr>
            <w:webHidden/>
          </w:rPr>
          <w:fldChar w:fldCharType="begin"/>
        </w:r>
        <w:r w:rsidR="00731F50">
          <w:rPr>
            <w:webHidden/>
          </w:rPr>
          <w:instrText xml:space="preserve"> PAGEREF _Toc38536689 \h </w:instrText>
        </w:r>
        <w:r w:rsidR="00731F50">
          <w:rPr>
            <w:webHidden/>
          </w:rPr>
        </w:r>
        <w:r w:rsidR="00731F50">
          <w:rPr>
            <w:webHidden/>
          </w:rPr>
          <w:fldChar w:fldCharType="separate"/>
        </w:r>
        <w:r w:rsidR="00731F50">
          <w:rPr>
            <w:webHidden/>
          </w:rPr>
          <w:t>53</w:t>
        </w:r>
        <w:r w:rsidR="00731F50">
          <w:rPr>
            <w:webHidden/>
          </w:rPr>
          <w:fldChar w:fldCharType="end"/>
        </w:r>
      </w:hyperlink>
    </w:p>
    <w:p w14:paraId="3AB0A3D2" w14:textId="4E505380" w:rsidR="00731F50" w:rsidRDefault="00F55E67">
      <w:pPr>
        <w:pStyle w:val="TOC1"/>
        <w:rPr>
          <w:rFonts w:asciiTheme="minorHAnsi" w:eastAsiaTheme="minorEastAsia" w:hAnsiTheme="minorHAnsi" w:cstheme="minorBidi"/>
          <w:b w:val="0"/>
          <w:szCs w:val="22"/>
        </w:rPr>
      </w:pPr>
      <w:hyperlink w:anchor="_Toc38536690" w:history="1">
        <w:r w:rsidR="00731F50" w:rsidRPr="00421D56">
          <w:rPr>
            <w:rStyle w:val="Hyperlink"/>
          </w:rPr>
          <w:t>9.</w:t>
        </w:r>
        <w:r w:rsidR="00731F50">
          <w:rPr>
            <w:rFonts w:asciiTheme="minorHAnsi" w:eastAsiaTheme="minorEastAsia" w:hAnsiTheme="minorHAnsi" w:cstheme="minorBidi"/>
            <w:b w:val="0"/>
            <w:szCs w:val="22"/>
          </w:rPr>
          <w:tab/>
        </w:r>
        <w:r w:rsidR="00731F50" w:rsidRPr="00421D56">
          <w:rPr>
            <w:rStyle w:val="Hyperlink"/>
          </w:rPr>
          <w:t>Other Metering Configurations</w:t>
        </w:r>
        <w:r w:rsidR="00731F50">
          <w:rPr>
            <w:webHidden/>
          </w:rPr>
          <w:tab/>
        </w:r>
        <w:r w:rsidR="00731F50">
          <w:rPr>
            <w:webHidden/>
          </w:rPr>
          <w:fldChar w:fldCharType="begin"/>
        </w:r>
        <w:r w:rsidR="00731F50">
          <w:rPr>
            <w:webHidden/>
          </w:rPr>
          <w:instrText xml:space="preserve"> PAGEREF _Toc38536690 \h </w:instrText>
        </w:r>
        <w:r w:rsidR="00731F50">
          <w:rPr>
            <w:webHidden/>
          </w:rPr>
        </w:r>
        <w:r w:rsidR="00731F50">
          <w:rPr>
            <w:webHidden/>
          </w:rPr>
          <w:fldChar w:fldCharType="separate"/>
        </w:r>
        <w:r w:rsidR="00731F50">
          <w:rPr>
            <w:webHidden/>
          </w:rPr>
          <w:t>54</w:t>
        </w:r>
        <w:r w:rsidR="00731F50">
          <w:rPr>
            <w:webHidden/>
          </w:rPr>
          <w:fldChar w:fldCharType="end"/>
        </w:r>
      </w:hyperlink>
    </w:p>
    <w:p w14:paraId="2589926C" w14:textId="0F930C14" w:rsidR="00731F50" w:rsidRDefault="00F55E67">
      <w:pPr>
        <w:pStyle w:val="TOC2"/>
        <w:rPr>
          <w:rFonts w:asciiTheme="minorHAnsi" w:eastAsiaTheme="minorEastAsia" w:hAnsiTheme="minorHAnsi" w:cstheme="minorBidi"/>
          <w:szCs w:val="22"/>
        </w:rPr>
      </w:pPr>
      <w:hyperlink w:anchor="_Toc38536691" w:history="1">
        <w:r w:rsidR="00731F50" w:rsidRPr="00421D56">
          <w:rPr>
            <w:rStyle w:val="Hyperlink"/>
            <w:rFonts w:cs="Arial"/>
          </w:rPr>
          <w:t>9.1</w:t>
        </w:r>
        <w:r w:rsidR="00731F50">
          <w:rPr>
            <w:rFonts w:asciiTheme="minorHAnsi" w:eastAsiaTheme="minorEastAsia" w:hAnsiTheme="minorHAnsi" w:cstheme="minorBidi"/>
            <w:szCs w:val="22"/>
          </w:rPr>
          <w:tab/>
        </w:r>
        <w:r w:rsidR="00731F50" w:rsidRPr="00421D56">
          <w:rPr>
            <w:rStyle w:val="Hyperlink"/>
            <w:rFonts w:cs="Arial"/>
          </w:rPr>
          <w:t>Metered Subsystems</w:t>
        </w:r>
        <w:r w:rsidR="00731F50">
          <w:rPr>
            <w:webHidden/>
          </w:rPr>
          <w:tab/>
        </w:r>
        <w:r w:rsidR="00731F50">
          <w:rPr>
            <w:webHidden/>
          </w:rPr>
          <w:fldChar w:fldCharType="begin"/>
        </w:r>
        <w:r w:rsidR="00731F50">
          <w:rPr>
            <w:webHidden/>
          </w:rPr>
          <w:instrText xml:space="preserve"> PAGEREF _Toc38536691 \h </w:instrText>
        </w:r>
        <w:r w:rsidR="00731F50">
          <w:rPr>
            <w:webHidden/>
          </w:rPr>
        </w:r>
        <w:r w:rsidR="00731F50">
          <w:rPr>
            <w:webHidden/>
          </w:rPr>
          <w:fldChar w:fldCharType="separate"/>
        </w:r>
        <w:r w:rsidR="00731F50">
          <w:rPr>
            <w:webHidden/>
          </w:rPr>
          <w:t>54</w:t>
        </w:r>
        <w:r w:rsidR="00731F50">
          <w:rPr>
            <w:webHidden/>
          </w:rPr>
          <w:fldChar w:fldCharType="end"/>
        </w:r>
      </w:hyperlink>
    </w:p>
    <w:p w14:paraId="29C2F8A0" w14:textId="2A35D2EE" w:rsidR="00731F50" w:rsidRDefault="00F55E67">
      <w:pPr>
        <w:pStyle w:val="TOC2"/>
        <w:rPr>
          <w:rFonts w:asciiTheme="minorHAnsi" w:eastAsiaTheme="minorEastAsia" w:hAnsiTheme="minorHAnsi" w:cstheme="minorBidi"/>
          <w:szCs w:val="22"/>
        </w:rPr>
      </w:pPr>
      <w:hyperlink w:anchor="_Toc38536692" w:history="1">
        <w:r w:rsidR="00731F50" w:rsidRPr="00421D56">
          <w:rPr>
            <w:rStyle w:val="Hyperlink"/>
            <w:rFonts w:cs="Arial"/>
          </w:rPr>
          <w:t>9.2</w:t>
        </w:r>
        <w:r w:rsidR="00731F50">
          <w:rPr>
            <w:rFonts w:asciiTheme="minorHAnsi" w:eastAsiaTheme="minorEastAsia" w:hAnsiTheme="minorHAnsi" w:cstheme="minorBidi"/>
            <w:szCs w:val="22"/>
          </w:rPr>
          <w:tab/>
        </w:r>
        <w:r w:rsidR="00731F50" w:rsidRPr="00421D56">
          <w:rPr>
            <w:rStyle w:val="Hyperlink"/>
            <w:rFonts w:cs="Arial"/>
          </w:rPr>
          <w:t>Dynamic System Resource Meters</w:t>
        </w:r>
        <w:r w:rsidR="00731F50">
          <w:rPr>
            <w:webHidden/>
          </w:rPr>
          <w:tab/>
        </w:r>
        <w:r w:rsidR="00731F50">
          <w:rPr>
            <w:webHidden/>
          </w:rPr>
          <w:fldChar w:fldCharType="begin"/>
        </w:r>
        <w:r w:rsidR="00731F50">
          <w:rPr>
            <w:webHidden/>
          </w:rPr>
          <w:instrText xml:space="preserve"> PAGEREF _Toc38536692 \h </w:instrText>
        </w:r>
        <w:r w:rsidR="00731F50">
          <w:rPr>
            <w:webHidden/>
          </w:rPr>
        </w:r>
        <w:r w:rsidR="00731F50">
          <w:rPr>
            <w:webHidden/>
          </w:rPr>
          <w:fldChar w:fldCharType="separate"/>
        </w:r>
        <w:r w:rsidR="00731F50">
          <w:rPr>
            <w:webHidden/>
          </w:rPr>
          <w:t>55</w:t>
        </w:r>
        <w:r w:rsidR="00731F50">
          <w:rPr>
            <w:webHidden/>
          </w:rPr>
          <w:fldChar w:fldCharType="end"/>
        </w:r>
      </w:hyperlink>
    </w:p>
    <w:p w14:paraId="37C8DF3A" w14:textId="46FE764D" w:rsidR="00731F50" w:rsidRDefault="00F55E67">
      <w:pPr>
        <w:pStyle w:val="TOC2"/>
        <w:rPr>
          <w:rFonts w:asciiTheme="minorHAnsi" w:eastAsiaTheme="minorEastAsia" w:hAnsiTheme="minorHAnsi" w:cstheme="minorBidi"/>
          <w:szCs w:val="22"/>
        </w:rPr>
      </w:pPr>
      <w:hyperlink w:anchor="_Toc38536693" w:history="1">
        <w:r w:rsidR="00731F50" w:rsidRPr="00421D56">
          <w:rPr>
            <w:rStyle w:val="Hyperlink"/>
            <w:rFonts w:cs="Arial"/>
          </w:rPr>
          <w:t>9.3</w:t>
        </w:r>
        <w:r w:rsidR="00731F50">
          <w:rPr>
            <w:rFonts w:asciiTheme="minorHAnsi" w:eastAsiaTheme="minorEastAsia" w:hAnsiTheme="minorHAnsi" w:cstheme="minorBidi"/>
            <w:szCs w:val="22"/>
          </w:rPr>
          <w:tab/>
        </w:r>
        <w:r w:rsidR="00731F50" w:rsidRPr="00421D56">
          <w:rPr>
            <w:rStyle w:val="Hyperlink"/>
            <w:rFonts w:cs="Arial"/>
          </w:rPr>
          <w:t>Metering for Separate UFE Calculations</w:t>
        </w:r>
        <w:r w:rsidR="00731F50">
          <w:rPr>
            <w:webHidden/>
          </w:rPr>
          <w:tab/>
        </w:r>
        <w:r w:rsidR="00731F50">
          <w:rPr>
            <w:webHidden/>
          </w:rPr>
          <w:fldChar w:fldCharType="begin"/>
        </w:r>
        <w:r w:rsidR="00731F50">
          <w:rPr>
            <w:webHidden/>
          </w:rPr>
          <w:instrText xml:space="preserve"> PAGEREF _Toc38536693 \h </w:instrText>
        </w:r>
        <w:r w:rsidR="00731F50">
          <w:rPr>
            <w:webHidden/>
          </w:rPr>
        </w:r>
        <w:r w:rsidR="00731F50">
          <w:rPr>
            <w:webHidden/>
          </w:rPr>
          <w:fldChar w:fldCharType="separate"/>
        </w:r>
        <w:r w:rsidR="00731F50">
          <w:rPr>
            <w:webHidden/>
          </w:rPr>
          <w:t>55</w:t>
        </w:r>
        <w:r w:rsidR="00731F50">
          <w:rPr>
            <w:webHidden/>
          </w:rPr>
          <w:fldChar w:fldCharType="end"/>
        </w:r>
      </w:hyperlink>
    </w:p>
    <w:p w14:paraId="30288A64" w14:textId="0A3A3739" w:rsidR="00731F50" w:rsidRDefault="00F55E67">
      <w:pPr>
        <w:pStyle w:val="TOC2"/>
        <w:rPr>
          <w:rFonts w:asciiTheme="minorHAnsi" w:eastAsiaTheme="minorEastAsia" w:hAnsiTheme="minorHAnsi" w:cstheme="minorBidi"/>
          <w:szCs w:val="22"/>
        </w:rPr>
      </w:pPr>
      <w:hyperlink w:anchor="_Toc38536694" w:history="1">
        <w:r w:rsidR="00731F50" w:rsidRPr="00421D56">
          <w:rPr>
            <w:rStyle w:val="Hyperlink"/>
            <w:rFonts w:cs="Arial"/>
          </w:rPr>
          <w:t>9.4</w:t>
        </w:r>
        <w:r w:rsidR="00731F50">
          <w:rPr>
            <w:rFonts w:asciiTheme="minorHAnsi" w:eastAsiaTheme="minorEastAsia" w:hAnsiTheme="minorHAnsi" w:cstheme="minorBidi"/>
            <w:szCs w:val="22"/>
          </w:rPr>
          <w:tab/>
        </w:r>
        <w:r w:rsidR="00731F50" w:rsidRPr="00421D56">
          <w:rPr>
            <w:rStyle w:val="Hyperlink"/>
            <w:rFonts w:cs="Arial"/>
          </w:rPr>
          <w:t>Metering for Participating Load Program</w:t>
        </w:r>
        <w:r w:rsidR="00731F50">
          <w:rPr>
            <w:webHidden/>
          </w:rPr>
          <w:tab/>
        </w:r>
        <w:r w:rsidR="00731F50">
          <w:rPr>
            <w:webHidden/>
          </w:rPr>
          <w:fldChar w:fldCharType="begin"/>
        </w:r>
        <w:r w:rsidR="00731F50">
          <w:rPr>
            <w:webHidden/>
          </w:rPr>
          <w:instrText xml:space="preserve"> PAGEREF _Toc38536694 \h </w:instrText>
        </w:r>
        <w:r w:rsidR="00731F50">
          <w:rPr>
            <w:webHidden/>
          </w:rPr>
        </w:r>
        <w:r w:rsidR="00731F50">
          <w:rPr>
            <w:webHidden/>
          </w:rPr>
          <w:fldChar w:fldCharType="separate"/>
        </w:r>
        <w:r w:rsidR="00731F50">
          <w:rPr>
            <w:webHidden/>
          </w:rPr>
          <w:t>55</w:t>
        </w:r>
        <w:r w:rsidR="00731F50">
          <w:rPr>
            <w:webHidden/>
          </w:rPr>
          <w:fldChar w:fldCharType="end"/>
        </w:r>
      </w:hyperlink>
    </w:p>
    <w:p w14:paraId="1E51DB66" w14:textId="563400E2" w:rsidR="00731F50" w:rsidRDefault="00F55E67">
      <w:pPr>
        <w:pStyle w:val="TOC1"/>
        <w:rPr>
          <w:rFonts w:asciiTheme="minorHAnsi" w:eastAsiaTheme="minorEastAsia" w:hAnsiTheme="minorHAnsi" w:cstheme="minorBidi"/>
          <w:b w:val="0"/>
          <w:szCs w:val="22"/>
        </w:rPr>
      </w:pPr>
      <w:hyperlink w:anchor="_Toc38536695" w:history="1">
        <w:r w:rsidR="00731F50" w:rsidRPr="00421D56">
          <w:rPr>
            <w:rStyle w:val="Hyperlink"/>
          </w:rPr>
          <w:t>10.</w:t>
        </w:r>
        <w:r w:rsidR="00731F50">
          <w:rPr>
            <w:rFonts w:asciiTheme="minorHAnsi" w:eastAsiaTheme="minorEastAsia" w:hAnsiTheme="minorHAnsi" w:cstheme="minorBidi"/>
            <w:b w:val="0"/>
            <w:szCs w:val="22"/>
          </w:rPr>
          <w:tab/>
        </w:r>
        <w:r w:rsidR="00731F50" w:rsidRPr="00421D56">
          <w:rPr>
            <w:rStyle w:val="Hyperlink"/>
          </w:rPr>
          <w:t>Station Power Program</w:t>
        </w:r>
        <w:r w:rsidR="00731F50">
          <w:rPr>
            <w:webHidden/>
          </w:rPr>
          <w:tab/>
        </w:r>
        <w:r w:rsidR="00731F50">
          <w:rPr>
            <w:webHidden/>
          </w:rPr>
          <w:fldChar w:fldCharType="begin"/>
        </w:r>
        <w:r w:rsidR="00731F50">
          <w:rPr>
            <w:webHidden/>
          </w:rPr>
          <w:instrText xml:space="preserve"> PAGEREF _Toc38536695 \h </w:instrText>
        </w:r>
        <w:r w:rsidR="00731F50">
          <w:rPr>
            <w:webHidden/>
          </w:rPr>
        </w:r>
        <w:r w:rsidR="00731F50">
          <w:rPr>
            <w:webHidden/>
          </w:rPr>
          <w:fldChar w:fldCharType="separate"/>
        </w:r>
        <w:r w:rsidR="00731F50">
          <w:rPr>
            <w:webHidden/>
          </w:rPr>
          <w:t>56</w:t>
        </w:r>
        <w:r w:rsidR="00731F50">
          <w:rPr>
            <w:webHidden/>
          </w:rPr>
          <w:fldChar w:fldCharType="end"/>
        </w:r>
      </w:hyperlink>
    </w:p>
    <w:p w14:paraId="455A8CF4" w14:textId="2A6271F9" w:rsidR="00731F50" w:rsidRDefault="00F55E67">
      <w:pPr>
        <w:pStyle w:val="TOC2"/>
        <w:rPr>
          <w:rFonts w:asciiTheme="minorHAnsi" w:eastAsiaTheme="minorEastAsia" w:hAnsiTheme="minorHAnsi" w:cstheme="minorBidi"/>
          <w:szCs w:val="22"/>
        </w:rPr>
      </w:pPr>
      <w:hyperlink w:anchor="_Toc38536696" w:history="1">
        <w:r w:rsidR="00731F50" w:rsidRPr="00421D56">
          <w:rPr>
            <w:rStyle w:val="Hyperlink"/>
            <w:rFonts w:cs="Arial"/>
          </w:rPr>
          <w:t>10.1</w:t>
        </w:r>
        <w:r w:rsidR="00731F50">
          <w:rPr>
            <w:rFonts w:asciiTheme="minorHAnsi" w:eastAsiaTheme="minorEastAsia" w:hAnsiTheme="minorHAnsi" w:cstheme="minorBidi"/>
            <w:szCs w:val="22"/>
          </w:rPr>
          <w:tab/>
        </w:r>
        <w:r w:rsidR="00731F50" w:rsidRPr="00421D56">
          <w:rPr>
            <w:rStyle w:val="Hyperlink"/>
            <w:rFonts w:cs="Arial"/>
          </w:rPr>
          <w:t>Station Power Program Overview</w:t>
        </w:r>
        <w:r w:rsidR="00731F50">
          <w:rPr>
            <w:webHidden/>
          </w:rPr>
          <w:tab/>
        </w:r>
        <w:r w:rsidR="00731F50">
          <w:rPr>
            <w:webHidden/>
          </w:rPr>
          <w:fldChar w:fldCharType="begin"/>
        </w:r>
        <w:r w:rsidR="00731F50">
          <w:rPr>
            <w:webHidden/>
          </w:rPr>
          <w:instrText xml:space="preserve"> PAGEREF _Toc38536696 \h </w:instrText>
        </w:r>
        <w:r w:rsidR="00731F50">
          <w:rPr>
            <w:webHidden/>
          </w:rPr>
        </w:r>
        <w:r w:rsidR="00731F50">
          <w:rPr>
            <w:webHidden/>
          </w:rPr>
          <w:fldChar w:fldCharType="separate"/>
        </w:r>
        <w:r w:rsidR="00731F50">
          <w:rPr>
            <w:webHidden/>
          </w:rPr>
          <w:t>56</w:t>
        </w:r>
        <w:r w:rsidR="00731F50">
          <w:rPr>
            <w:webHidden/>
          </w:rPr>
          <w:fldChar w:fldCharType="end"/>
        </w:r>
      </w:hyperlink>
    </w:p>
    <w:p w14:paraId="3DDE4F9F" w14:textId="1F332A6F" w:rsidR="00731F50" w:rsidRDefault="00F55E67">
      <w:pPr>
        <w:pStyle w:val="TOC2"/>
        <w:rPr>
          <w:rFonts w:asciiTheme="minorHAnsi" w:eastAsiaTheme="minorEastAsia" w:hAnsiTheme="minorHAnsi" w:cstheme="minorBidi"/>
          <w:szCs w:val="22"/>
        </w:rPr>
      </w:pPr>
      <w:hyperlink w:anchor="_Toc38536697" w:history="1">
        <w:r w:rsidR="00731F50" w:rsidRPr="00421D56">
          <w:rPr>
            <w:rStyle w:val="Hyperlink"/>
            <w:rFonts w:cs="Arial"/>
          </w:rPr>
          <w:t>10.2</w:t>
        </w:r>
        <w:r w:rsidR="00731F50">
          <w:rPr>
            <w:rFonts w:asciiTheme="minorHAnsi" w:eastAsiaTheme="minorEastAsia" w:hAnsiTheme="minorHAnsi" w:cstheme="minorBidi"/>
            <w:szCs w:val="22"/>
          </w:rPr>
          <w:tab/>
        </w:r>
        <w:r w:rsidR="00731F50" w:rsidRPr="00421D56">
          <w:rPr>
            <w:rStyle w:val="Hyperlink"/>
            <w:rFonts w:cs="Arial"/>
          </w:rPr>
          <w:t>Eligibility</w:t>
        </w:r>
        <w:r w:rsidR="00731F50">
          <w:rPr>
            <w:webHidden/>
          </w:rPr>
          <w:tab/>
        </w:r>
        <w:r w:rsidR="00731F50">
          <w:rPr>
            <w:webHidden/>
          </w:rPr>
          <w:fldChar w:fldCharType="begin"/>
        </w:r>
        <w:r w:rsidR="00731F50">
          <w:rPr>
            <w:webHidden/>
          </w:rPr>
          <w:instrText xml:space="preserve"> PAGEREF _Toc38536697 \h </w:instrText>
        </w:r>
        <w:r w:rsidR="00731F50">
          <w:rPr>
            <w:webHidden/>
          </w:rPr>
        </w:r>
        <w:r w:rsidR="00731F50">
          <w:rPr>
            <w:webHidden/>
          </w:rPr>
          <w:fldChar w:fldCharType="separate"/>
        </w:r>
        <w:r w:rsidR="00731F50">
          <w:rPr>
            <w:webHidden/>
          </w:rPr>
          <w:t>57</w:t>
        </w:r>
        <w:r w:rsidR="00731F50">
          <w:rPr>
            <w:webHidden/>
          </w:rPr>
          <w:fldChar w:fldCharType="end"/>
        </w:r>
      </w:hyperlink>
    </w:p>
    <w:p w14:paraId="14A15E95" w14:textId="6591E4AE" w:rsidR="00731F50" w:rsidRDefault="00F55E67">
      <w:pPr>
        <w:pStyle w:val="TOC2"/>
        <w:rPr>
          <w:rFonts w:asciiTheme="minorHAnsi" w:eastAsiaTheme="minorEastAsia" w:hAnsiTheme="minorHAnsi" w:cstheme="minorBidi"/>
          <w:szCs w:val="22"/>
        </w:rPr>
      </w:pPr>
      <w:hyperlink w:anchor="_Toc38536698" w:history="1">
        <w:r w:rsidR="00731F50" w:rsidRPr="00421D56">
          <w:rPr>
            <w:rStyle w:val="Hyperlink"/>
            <w:rFonts w:cs="Arial"/>
          </w:rPr>
          <w:t>10.3</w:t>
        </w:r>
        <w:r w:rsidR="00731F50">
          <w:rPr>
            <w:rFonts w:asciiTheme="minorHAnsi" w:eastAsiaTheme="minorEastAsia" w:hAnsiTheme="minorHAnsi" w:cstheme="minorBidi"/>
            <w:szCs w:val="22"/>
          </w:rPr>
          <w:tab/>
        </w:r>
        <w:r w:rsidR="00731F50" w:rsidRPr="00421D56">
          <w:rPr>
            <w:rStyle w:val="Hyperlink"/>
            <w:rFonts w:cs="Arial"/>
          </w:rPr>
          <w:t>Limitations</w:t>
        </w:r>
        <w:r w:rsidR="00731F50">
          <w:rPr>
            <w:webHidden/>
          </w:rPr>
          <w:tab/>
        </w:r>
        <w:r w:rsidR="00731F50">
          <w:rPr>
            <w:webHidden/>
          </w:rPr>
          <w:fldChar w:fldCharType="begin"/>
        </w:r>
        <w:r w:rsidR="00731F50">
          <w:rPr>
            <w:webHidden/>
          </w:rPr>
          <w:instrText xml:space="preserve"> PAGEREF _Toc38536698 \h </w:instrText>
        </w:r>
        <w:r w:rsidR="00731F50">
          <w:rPr>
            <w:webHidden/>
          </w:rPr>
        </w:r>
        <w:r w:rsidR="00731F50">
          <w:rPr>
            <w:webHidden/>
          </w:rPr>
          <w:fldChar w:fldCharType="separate"/>
        </w:r>
        <w:r w:rsidR="00731F50">
          <w:rPr>
            <w:webHidden/>
          </w:rPr>
          <w:t>57</w:t>
        </w:r>
        <w:r w:rsidR="00731F50">
          <w:rPr>
            <w:webHidden/>
          </w:rPr>
          <w:fldChar w:fldCharType="end"/>
        </w:r>
      </w:hyperlink>
    </w:p>
    <w:p w14:paraId="0DB6291D" w14:textId="04A03245" w:rsidR="00731F50" w:rsidRDefault="00F55E67">
      <w:pPr>
        <w:pStyle w:val="TOC2"/>
        <w:rPr>
          <w:rFonts w:asciiTheme="minorHAnsi" w:eastAsiaTheme="minorEastAsia" w:hAnsiTheme="minorHAnsi" w:cstheme="minorBidi"/>
          <w:szCs w:val="22"/>
        </w:rPr>
      </w:pPr>
      <w:hyperlink w:anchor="_Toc38536699" w:history="1">
        <w:r w:rsidR="00731F50" w:rsidRPr="00421D56">
          <w:rPr>
            <w:rStyle w:val="Hyperlink"/>
            <w:rFonts w:cs="Arial"/>
          </w:rPr>
          <w:t>10.4</w:t>
        </w:r>
        <w:r w:rsidR="00731F50">
          <w:rPr>
            <w:rFonts w:asciiTheme="minorHAnsi" w:eastAsiaTheme="minorEastAsia" w:hAnsiTheme="minorHAnsi" w:cstheme="minorBidi"/>
            <w:szCs w:val="22"/>
          </w:rPr>
          <w:tab/>
        </w:r>
        <w:r w:rsidR="00731F50" w:rsidRPr="00421D56">
          <w:rPr>
            <w:rStyle w:val="Hyperlink"/>
            <w:rFonts w:cs="Arial"/>
          </w:rPr>
          <w:t>Applications to Self-Supply Station Power</w:t>
        </w:r>
        <w:r w:rsidR="00731F50">
          <w:rPr>
            <w:webHidden/>
          </w:rPr>
          <w:tab/>
        </w:r>
        <w:r w:rsidR="00731F50">
          <w:rPr>
            <w:webHidden/>
          </w:rPr>
          <w:fldChar w:fldCharType="begin"/>
        </w:r>
        <w:r w:rsidR="00731F50">
          <w:rPr>
            <w:webHidden/>
          </w:rPr>
          <w:instrText xml:space="preserve"> PAGEREF _Toc38536699 \h </w:instrText>
        </w:r>
        <w:r w:rsidR="00731F50">
          <w:rPr>
            <w:webHidden/>
          </w:rPr>
        </w:r>
        <w:r w:rsidR="00731F50">
          <w:rPr>
            <w:webHidden/>
          </w:rPr>
          <w:fldChar w:fldCharType="separate"/>
        </w:r>
        <w:r w:rsidR="00731F50">
          <w:rPr>
            <w:webHidden/>
          </w:rPr>
          <w:t>58</w:t>
        </w:r>
        <w:r w:rsidR="00731F50">
          <w:rPr>
            <w:webHidden/>
          </w:rPr>
          <w:fldChar w:fldCharType="end"/>
        </w:r>
      </w:hyperlink>
    </w:p>
    <w:p w14:paraId="2053ECBE" w14:textId="3FDE10BB" w:rsidR="00731F50" w:rsidRDefault="00F55E67">
      <w:pPr>
        <w:pStyle w:val="TOC2"/>
        <w:rPr>
          <w:rFonts w:asciiTheme="minorHAnsi" w:eastAsiaTheme="minorEastAsia" w:hAnsiTheme="minorHAnsi" w:cstheme="minorBidi"/>
          <w:szCs w:val="22"/>
        </w:rPr>
      </w:pPr>
      <w:hyperlink w:anchor="_Toc38536700" w:history="1">
        <w:r w:rsidR="00731F50" w:rsidRPr="00421D56">
          <w:rPr>
            <w:rStyle w:val="Hyperlink"/>
            <w:rFonts w:cs="Arial"/>
          </w:rPr>
          <w:t>10.5</w:t>
        </w:r>
        <w:r w:rsidR="00731F50">
          <w:rPr>
            <w:rFonts w:asciiTheme="minorHAnsi" w:eastAsiaTheme="minorEastAsia" w:hAnsiTheme="minorHAnsi" w:cstheme="minorBidi"/>
            <w:szCs w:val="22"/>
          </w:rPr>
          <w:tab/>
        </w:r>
        <w:r w:rsidR="00731F50" w:rsidRPr="00421D56">
          <w:rPr>
            <w:rStyle w:val="Hyperlink"/>
            <w:rFonts w:cs="Arial"/>
          </w:rPr>
          <w:t>CAISO Monitoring &amp; Review</w:t>
        </w:r>
        <w:r w:rsidR="00731F50">
          <w:rPr>
            <w:webHidden/>
          </w:rPr>
          <w:tab/>
        </w:r>
        <w:r w:rsidR="00731F50">
          <w:rPr>
            <w:webHidden/>
          </w:rPr>
          <w:fldChar w:fldCharType="begin"/>
        </w:r>
        <w:r w:rsidR="00731F50">
          <w:rPr>
            <w:webHidden/>
          </w:rPr>
          <w:instrText xml:space="preserve"> PAGEREF _Toc38536700 \h </w:instrText>
        </w:r>
        <w:r w:rsidR="00731F50">
          <w:rPr>
            <w:webHidden/>
          </w:rPr>
        </w:r>
        <w:r w:rsidR="00731F50">
          <w:rPr>
            <w:webHidden/>
          </w:rPr>
          <w:fldChar w:fldCharType="separate"/>
        </w:r>
        <w:r w:rsidR="00731F50">
          <w:rPr>
            <w:webHidden/>
          </w:rPr>
          <w:t>59</w:t>
        </w:r>
        <w:r w:rsidR="00731F50">
          <w:rPr>
            <w:webHidden/>
          </w:rPr>
          <w:fldChar w:fldCharType="end"/>
        </w:r>
      </w:hyperlink>
    </w:p>
    <w:p w14:paraId="4EADF922" w14:textId="0A1694C8" w:rsidR="00731F50" w:rsidRDefault="00F55E67">
      <w:pPr>
        <w:pStyle w:val="TOC2"/>
        <w:rPr>
          <w:rFonts w:asciiTheme="minorHAnsi" w:eastAsiaTheme="minorEastAsia" w:hAnsiTheme="minorHAnsi" w:cstheme="minorBidi"/>
          <w:szCs w:val="22"/>
        </w:rPr>
      </w:pPr>
      <w:hyperlink w:anchor="_Toc38536701" w:history="1">
        <w:r w:rsidR="00731F50" w:rsidRPr="00421D56">
          <w:rPr>
            <w:rStyle w:val="Hyperlink"/>
            <w:rFonts w:cs="Arial"/>
          </w:rPr>
          <w:t>10.6</w:t>
        </w:r>
        <w:r w:rsidR="00731F50">
          <w:rPr>
            <w:rFonts w:asciiTheme="minorHAnsi" w:eastAsiaTheme="minorEastAsia" w:hAnsiTheme="minorHAnsi" w:cstheme="minorBidi"/>
            <w:szCs w:val="22"/>
          </w:rPr>
          <w:tab/>
        </w:r>
        <w:r w:rsidR="00731F50" w:rsidRPr="00421D56">
          <w:rPr>
            <w:rStyle w:val="Hyperlink"/>
            <w:rFonts w:cs="Arial"/>
          </w:rPr>
          <w:t>Self-Supply Verification &amp; CAISO Charges</w:t>
        </w:r>
        <w:r w:rsidR="00731F50">
          <w:rPr>
            <w:webHidden/>
          </w:rPr>
          <w:tab/>
        </w:r>
        <w:r w:rsidR="00731F50">
          <w:rPr>
            <w:webHidden/>
          </w:rPr>
          <w:fldChar w:fldCharType="begin"/>
        </w:r>
        <w:r w:rsidR="00731F50">
          <w:rPr>
            <w:webHidden/>
          </w:rPr>
          <w:instrText xml:space="preserve"> PAGEREF _Toc38536701 \h </w:instrText>
        </w:r>
        <w:r w:rsidR="00731F50">
          <w:rPr>
            <w:webHidden/>
          </w:rPr>
        </w:r>
        <w:r w:rsidR="00731F50">
          <w:rPr>
            <w:webHidden/>
          </w:rPr>
          <w:fldChar w:fldCharType="separate"/>
        </w:r>
        <w:r w:rsidR="00731F50">
          <w:rPr>
            <w:webHidden/>
          </w:rPr>
          <w:t>59</w:t>
        </w:r>
        <w:r w:rsidR="00731F50">
          <w:rPr>
            <w:webHidden/>
          </w:rPr>
          <w:fldChar w:fldCharType="end"/>
        </w:r>
      </w:hyperlink>
    </w:p>
    <w:p w14:paraId="033B6B77" w14:textId="71D7D939" w:rsidR="00731F50" w:rsidRDefault="00F55E67">
      <w:pPr>
        <w:pStyle w:val="TOC2"/>
        <w:rPr>
          <w:rFonts w:asciiTheme="minorHAnsi" w:eastAsiaTheme="minorEastAsia" w:hAnsiTheme="minorHAnsi" w:cstheme="minorBidi"/>
          <w:szCs w:val="22"/>
        </w:rPr>
      </w:pPr>
      <w:hyperlink w:anchor="_Toc38536702" w:history="1">
        <w:r w:rsidR="00731F50" w:rsidRPr="00421D56">
          <w:rPr>
            <w:rStyle w:val="Hyperlink"/>
            <w:rFonts w:cs="Arial"/>
          </w:rPr>
          <w:t>10.7</w:t>
        </w:r>
        <w:r w:rsidR="00731F50">
          <w:rPr>
            <w:rFonts w:asciiTheme="minorHAnsi" w:eastAsiaTheme="minorEastAsia" w:hAnsiTheme="minorHAnsi" w:cstheme="minorBidi"/>
            <w:szCs w:val="22"/>
          </w:rPr>
          <w:tab/>
        </w:r>
        <w:r w:rsidR="00731F50" w:rsidRPr="00421D56">
          <w:rPr>
            <w:rStyle w:val="Hyperlink"/>
            <w:rFonts w:cs="Arial"/>
          </w:rPr>
          <w:t>Station Power Portfolio Set-Up</w:t>
        </w:r>
        <w:r w:rsidR="00731F50">
          <w:rPr>
            <w:webHidden/>
          </w:rPr>
          <w:tab/>
        </w:r>
        <w:r w:rsidR="00731F50">
          <w:rPr>
            <w:webHidden/>
          </w:rPr>
          <w:fldChar w:fldCharType="begin"/>
        </w:r>
        <w:r w:rsidR="00731F50">
          <w:rPr>
            <w:webHidden/>
          </w:rPr>
          <w:instrText xml:space="preserve"> PAGEREF _Toc38536702 \h </w:instrText>
        </w:r>
        <w:r w:rsidR="00731F50">
          <w:rPr>
            <w:webHidden/>
          </w:rPr>
        </w:r>
        <w:r w:rsidR="00731F50">
          <w:rPr>
            <w:webHidden/>
          </w:rPr>
          <w:fldChar w:fldCharType="separate"/>
        </w:r>
        <w:r w:rsidR="00731F50">
          <w:rPr>
            <w:webHidden/>
          </w:rPr>
          <w:t>60</w:t>
        </w:r>
        <w:r w:rsidR="00731F50">
          <w:rPr>
            <w:webHidden/>
          </w:rPr>
          <w:fldChar w:fldCharType="end"/>
        </w:r>
      </w:hyperlink>
    </w:p>
    <w:p w14:paraId="19966D1B" w14:textId="6547750B" w:rsidR="00731F50" w:rsidRDefault="00F55E67">
      <w:pPr>
        <w:pStyle w:val="TOC2"/>
        <w:rPr>
          <w:rFonts w:asciiTheme="minorHAnsi" w:eastAsiaTheme="minorEastAsia" w:hAnsiTheme="minorHAnsi" w:cstheme="minorBidi"/>
          <w:szCs w:val="22"/>
        </w:rPr>
      </w:pPr>
      <w:hyperlink w:anchor="_Toc38536703" w:history="1">
        <w:r w:rsidR="00731F50" w:rsidRPr="00421D56">
          <w:rPr>
            <w:rStyle w:val="Hyperlink"/>
            <w:rFonts w:cs="Arial"/>
          </w:rPr>
          <w:t>10.8</w:t>
        </w:r>
        <w:r w:rsidR="00731F50">
          <w:rPr>
            <w:rFonts w:asciiTheme="minorHAnsi" w:eastAsiaTheme="minorEastAsia" w:hAnsiTheme="minorHAnsi" w:cstheme="minorBidi"/>
            <w:szCs w:val="22"/>
          </w:rPr>
          <w:tab/>
        </w:r>
        <w:r w:rsidR="00731F50" w:rsidRPr="00421D56">
          <w:rPr>
            <w:rStyle w:val="Hyperlink"/>
            <w:rFonts w:cs="Arial"/>
          </w:rPr>
          <w:t>Provision of Data to UDC or MSS Operator</w:t>
        </w:r>
        <w:r w:rsidR="00731F50">
          <w:rPr>
            <w:webHidden/>
          </w:rPr>
          <w:tab/>
        </w:r>
        <w:r w:rsidR="00731F50">
          <w:rPr>
            <w:webHidden/>
          </w:rPr>
          <w:fldChar w:fldCharType="begin"/>
        </w:r>
        <w:r w:rsidR="00731F50">
          <w:rPr>
            <w:webHidden/>
          </w:rPr>
          <w:instrText xml:space="preserve"> PAGEREF _Toc38536703 \h </w:instrText>
        </w:r>
        <w:r w:rsidR="00731F50">
          <w:rPr>
            <w:webHidden/>
          </w:rPr>
        </w:r>
        <w:r w:rsidR="00731F50">
          <w:rPr>
            <w:webHidden/>
          </w:rPr>
          <w:fldChar w:fldCharType="separate"/>
        </w:r>
        <w:r w:rsidR="00731F50">
          <w:rPr>
            <w:webHidden/>
          </w:rPr>
          <w:t>61</w:t>
        </w:r>
        <w:r w:rsidR="00731F50">
          <w:rPr>
            <w:webHidden/>
          </w:rPr>
          <w:fldChar w:fldCharType="end"/>
        </w:r>
      </w:hyperlink>
    </w:p>
    <w:p w14:paraId="3AE4531E" w14:textId="1080600F" w:rsidR="00731F50" w:rsidRDefault="00F55E67">
      <w:pPr>
        <w:pStyle w:val="TOC1"/>
        <w:rPr>
          <w:rFonts w:asciiTheme="minorHAnsi" w:eastAsiaTheme="minorEastAsia" w:hAnsiTheme="minorHAnsi" w:cstheme="minorBidi"/>
          <w:b w:val="0"/>
          <w:szCs w:val="22"/>
        </w:rPr>
      </w:pPr>
      <w:hyperlink w:anchor="_Toc38536704" w:history="1">
        <w:r w:rsidR="00731F50" w:rsidRPr="00421D56">
          <w:rPr>
            <w:rStyle w:val="Hyperlink"/>
          </w:rPr>
          <w:t>11.</w:t>
        </w:r>
        <w:r w:rsidR="00731F50">
          <w:rPr>
            <w:rFonts w:asciiTheme="minorHAnsi" w:eastAsiaTheme="minorEastAsia" w:hAnsiTheme="minorHAnsi" w:cstheme="minorBidi"/>
            <w:b w:val="0"/>
            <w:szCs w:val="22"/>
          </w:rPr>
          <w:tab/>
        </w:r>
        <w:r w:rsidR="00731F50" w:rsidRPr="00421D56">
          <w:rPr>
            <w:rStyle w:val="Hyperlink"/>
          </w:rPr>
          <w:t>Qualifying Facility (QF) Metering</w:t>
        </w:r>
        <w:r w:rsidR="00731F50">
          <w:rPr>
            <w:webHidden/>
          </w:rPr>
          <w:tab/>
        </w:r>
        <w:r w:rsidR="00731F50">
          <w:rPr>
            <w:webHidden/>
          </w:rPr>
          <w:fldChar w:fldCharType="begin"/>
        </w:r>
        <w:r w:rsidR="00731F50">
          <w:rPr>
            <w:webHidden/>
          </w:rPr>
          <w:instrText xml:space="preserve"> PAGEREF _Toc38536704 \h </w:instrText>
        </w:r>
        <w:r w:rsidR="00731F50">
          <w:rPr>
            <w:webHidden/>
          </w:rPr>
        </w:r>
        <w:r w:rsidR="00731F50">
          <w:rPr>
            <w:webHidden/>
          </w:rPr>
          <w:fldChar w:fldCharType="separate"/>
        </w:r>
        <w:r w:rsidR="00731F50">
          <w:rPr>
            <w:webHidden/>
          </w:rPr>
          <w:t>62</w:t>
        </w:r>
        <w:r w:rsidR="00731F50">
          <w:rPr>
            <w:webHidden/>
          </w:rPr>
          <w:fldChar w:fldCharType="end"/>
        </w:r>
      </w:hyperlink>
    </w:p>
    <w:p w14:paraId="64557A1E" w14:textId="768C4321" w:rsidR="00731F50" w:rsidRDefault="00F55E67">
      <w:pPr>
        <w:pStyle w:val="TOC2"/>
        <w:rPr>
          <w:rFonts w:asciiTheme="minorHAnsi" w:eastAsiaTheme="minorEastAsia" w:hAnsiTheme="minorHAnsi" w:cstheme="minorBidi"/>
          <w:szCs w:val="22"/>
        </w:rPr>
      </w:pPr>
      <w:hyperlink w:anchor="_Toc38536705" w:history="1">
        <w:r w:rsidR="00731F50" w:rsidRPr="00421D56">
          <w:rPr>
            <w:rStyle w:val="Hyperlink"/>
            <w:rFonts w:cs="Arial"/>
          </w:rPr>
          <w:t>11.1</w:t>
        </w:r>
        <w:r w:rsidR="00731F50">
          <w:rPr>
            <w:rFonts w:asciiTheme="minorHAnsi" w:eastAsiaTheme="minorEastAsia" w:hAnsiTheme="minorHAnsi" w:cstheme="minorBidi"/>
            <w:szCs w:val="22"/>
          </w:rPr>
          <w:tab/>
        </w:r>
        <w:r w:rsidR="00731F50" w:rsidRPr="00421D56">
          <w:rPr>
            <w:rStyle w:val="Hyperlink"/>
            <w:rFonts w:cs="Arial"/>
          </w:rPr>
          <w:t>Inapplicability of CAISO Metering Requirements to Regulatory Must-Take Generation</w:t>
        </w:r>
        <w:r w:rsidR="00731F50">
          <w:rPr>
            <w:webHidden/>
          </w:rPr>
          <w:tab/>
        </w:r>
        <w:r w:rsidR="00731F50">
          <w:rPr>
            <w:webHidden/>
          </w:rPr>
          <w:fldChar w:fldCharType="begin"/>
        </w:r>
        <w:r w:rsidR="00731F50">
          <w:rPr>
            <w:webHidden/>
          </w:rPr>
          <w:instrText xml:space="preserve"> PAGEREF _Toc38536705 \h </w:instrText>
        </w:r>
        <w:r w:rsidR="00731F50">
          <w:rPr>
            <w:webHidden/>
          </w:rPr>
        </w:r>
        <w:r w:rsidR="00731F50">
          <w:rPr>
            <w:webHidden/>
          </w:rPr>
          <w:fldChar w:fldCharType="separate"/>
        </w:r>
        <w:r w:rsidR="00731F50">
          <w:rPr>
            <w:webHidden/>
          </w:rPr>
          <w:t>62</w:t>
        </w:r>
        <w:r w:rsidR="00731F50">
          <w:rPr>
            <w:webHidden/>
          </w:rPr>
          <w:fldChar w:fldCharType="end"/>
        </w:r>
      </w:hyperlink>
    </w:p>
    <w:p w14:paraId="3E3AB108" w14:textId="233A906F" w:rsidR="00731F50" w:rsidRDefault="00F55E67">
      <w:pPr>
        <w:pStyle w:val="TOC2"/>
        <w:rPr>
          <w:rFonts w:asciiTheme="minorHAnsi" w:eastAsiaTheme="minorEastAsia" w:hAnsiTheme="minorHAnsi" w:cstheme="minorBidi"/>
          <w:szCs w:val="22"/>
        </w:rPr>
      </w:pPr>
      <w:hyperlink w:anchor="_Toc38536706" w:history="1">
        <w:r w:rsidR="00731F50" w:rsidRPr="00421D56">
          <w:rPr>
            <w:rStyle w:val="Hyperlink"/>
            <w:rFonts w:cs="Arial"/>
          </w:rPr>
          <w:t>11.2</w:t>
        </w:r>
        <w:r w:rsidR="00731F50">
          <w:rPr>
            <w:rFonts w:asciiTheme="minorHAnsi" w:eastAsiaTheme="minorEastAsia" w:hAnsiTheme="minorHAnsi" w:cstheme="minorBidi"/>
            <w:szCs w:val="22"/>
          </w:rPr>
          <w:tab/>
        </w:r>
        <w:r w:rsidR="00731F50" w:rsidRPr="00421D56">
          <w:rPr>
            <w:rStyle w:val="Hyperlink"/>
            <w:rFonts w:cs="Arial"/>
          </w:rPr>
          <w:t>QF Eligibility for Net Metering</w:t>
        </w:r>
        <w:r w:rsidR="00731F50">
          <w:rPr>
            <w:webHidden/>
          </w:rPr>
          <w:tab/>
        </w:r>
        <w:r w:rsidR="00731F50">
          <w:rPr>
            <w:webHidden/>
          </w:rPr>
          <w:fldChar w:fldCharType="begin"/>
        </w:r>
        <w:r w:rsidR="00731F50">
          <w:rPr>
            <w:webHidden/>
          </w:rPr>
          <w:instrText xml:space="preserve"> PAGEREF _Toc38536706 \h </w:instrText>
        </w:r>
        <w:r w:rsidR="00731F50">
          <w:rPr>
            <w:webHidden/>
          </w:rPr>
        </w:r>
        <w:r w:rsidR="00731F50">
          <w:rPr>
            <w:webHidden/>
          </w:rPr>
          <w:fldChar w:fldCharType="separate"/>
        </w:r>
        <w:r w:rsidR="00731F50">
          <w:rPr>
            <w:webHidden/>
          </w:rPr>
          <w:t>62</w:t>
        </w:r>
        <w:r w:rsidR="00731F50">
          <w:rPr>
            <w:webHidden/>
          </w:rPr>
          <w:fldChar w:fldCharType="end"/>
        </w:r>
      </w:hyperlink>
    </w:p>
    <w:p w14:paraId="6CA65B77" w14:textId="26307CCB" w:rsidR="00731F50" w:rsidRDefault="00F55E67">
      <w:pPr>
        <w:pStyle w:val="TOC3"/>
        <w:rPr>
          <w:rFonts w:asciiTheme="minorHAnsi" w:eastAsiaTheme="minorEastAsia" w:hAnsiTheme="minorHAnsi" w:cstheme="minorBidi"/>
          <w:szCs w:val="22"/>
        </w:rPr>
      </w:pPr>
      <w:hyperlink w:anchor="_Toc38536707" w:history="1">
        <w:r w:rsidR="00731F50" w:rsidRPr="00421D56">
          <w:rPr>
            <w:rStyle w:val="Hyperlink"/>
            <w:rFonts w:cs="Arial"/>
          </w:rPr>
          <w:t>11.2.1</w:t>
        </w:r>
        <w:r w:rsidR="00731F50">
          <w:rPr>
            <w:rFonts w:asciiTheme="minorHAnsi" w:eastAsiaTheme="minorEastAsia" w:hAnsiTheme="minorHAnsi" w:cstheme="minorBidi"/>
            <w:szCs w:val="22"/>
          </w:rPr>
          <w:tab/>
        </w:r>
        <w:r w:rsidR="00731F50" w:rsidRPr="00421D56">
          <w:rPr>
            <w:rStyle w:val="Hyperlink"/>
            <w:rFonts w:cs="Arial"/>
          </w:rPr>
          <w:t>Demonstration of QF Status</w:t>
        </w:r>
        <w:r w:rsidR="00731F50">
          <w:rPr>
            <w:webHidden/>
          </w:rPr>
          <w:tab/>
        </w:r>
        <w:r w:rsidR="00731F50">
          <w:rPr>
            <w:webHidden/>
          </w:rPr>
          <w:fldChar w:fldCharType="begin"/>
        </w:r>
        <w:r w:rsidR="00731F50">
          <w:rPr>
            <w:webHidden/>
          </w:rPr>
          <w:instrText xml:space="preserve"> PAGEREF _Toc38536707 \h </w:instrText>
        </w:r>
        <w:r w:rsidR="00731F50">
          <w:rPr>
            <w:webHidden/>
          </w:rPr>
        </w:r>
        <w:r w:rsidR="00731F50">
          <w:rPr>
            <w:webHidden/>
          </w:rPr>
          <w:fldChar w:fldCharType="separate"/>
        </w:r>
        <w:r w:rsidR="00731F50">
          <w:rPr>
            <w:webHidden/>
          </w:rPr>
          <w:t>62</w:t>
        </w:r>
        <w:r w:rsidR="00731F50">
          <w:rPr>
            <w:webHidden/>
          </w:rPr>
          <w:fldChar w:fldCharType="end"/>
        </w:r>
      </w:hyperlink>
    </w:p>
    <w:p w14:paraId="450FE316" w14:textId="102B2780" w:rsidR="00731F50" w:rsidRDefault="00F55E67">
      <w:pPr>
        <w:pStyle w:val="TOC3"/>
        <w:rPr>
          <w:rFonts w:asciiTheme="minorHAnsi" w:eastAsiaTheme="minorEastAsia" w:hAnsiTheme="minorHAnsi" w:cstheme="minorBidi"/>
          <w:szCs w:val="22"/>
        </w:rPr>
      </w:pPr>
      <w:hyperlink w:anchor="_Toc38536708" w:history="1">
        <w:r w:rsidR="00731F50" w:rsidRPr="00421D56">
          <w:rPr>
            <w:rStyle w:val="Hyperlink"/>
            <w:rFonts w:cs="Arial"/>
          </w:rPr>
          <w:t>11.2.2</w:t>
        </w:r>
        <w:r w:rsidR="00731F50">
          <w:rPr>
            <w:rFonts w:asciiTheme="minorHAnsi" w:eastAsiaTheme="minorEastAsia" w:hAnsiTheme="minorHAnsi" w:cstheme="minorBidi"/>
            <w:szCs w:val="22"/>
          </w:rPr>
          <w:tab/>
        </w:r>
        <w:r w:rsidR="00731F50" w:rsidRPr="00421D56">
          <w:rPr>
            <w:rStyle w:val="Hyperlink"/>
            <w:rFonts w:cs="Arial"/>
          </w:rPr>
          <w:t>Demonstration of Standby Service or Curtailment of Self-Provided Load</w:t>
        </w:r>
        <w:r w:rsidR="00731F50">
          <w:rPr>
            <w:webHidden/>
          </w:rPr>
          <w:tab/>
        </w:r>
        <w:r w:rsidR="00731F50">
          <w:rPr>
            <w:webHidden/>
          </w:rPr>
          <w:fldChar w:fldCharType="begin"/>
        </w:r>
        <w:r w:rsidR="00731F50">
          <w:rPr>
            <w:webHidden/>
          </w:rPr>
          <w:instrText xml:space="preserve"> PAGEREF _Toc38536708 \h </w:instrText>
        </w:r>
        <w:r w:rsidR="00731F50">
          <w:rPr>
            <w:webHidden/>
          </w:rPr>
        </w:r>
        <w:r w:rsidR="00731F50">
          <w:rPr>
            <w:webHidden/>
          </w:rPr>
          <w:fldChar w:fldCharType="separate"/>
        </w:r>
        <w:r w:rsidR="00731F50">
          <w:rPr>
            <w:webHidden/>
          </w:rPr>
          <w:t>63</w:t>
        </w:r>
        <w:r w:rsidR="00731F50">
          <w:rPr>
            <w:webHidden/>
          </w:rPr>
          <w:fldChar w:fldCharType="end"/>
        </w:r>
      </w:hyperlink>
    </w:p>
    <w:p w14:paraId="0D878A67" w14:textId="2F04804C" w:rsidR="00731F50" w:rsidRDefault="00F55E67">
      <w:pPr>
        <w:pStyle w:val="TOC3"/>
        <w:rPr>
          <w:rFonts w:asciiTheme="minorHAnsi" w:eastAsiaTheme="minorEastAsia" w:hAnsiTheme="minorHAnsi" w:cstheme="minorBidi"/>
          <w:szCs w:val="22"/>
        </w:rPr>
      </w:pPr>
      <w:hyperlink w:anchor="_Toc38536709" w:history="1">
        <w:r w:rsidR="00731F50" w:rsidRPr="00421D56">
          <w:rPr>
            <w:rStyle w:val="Hyperlink"/>
            <w:rFonts w:cs="Arial"/>
          </w:rPr>
          <w:t>11.2.3</w:t>
        </w:r>
        <w:r w:rsidR="00731F50">
          <w:rPr>
            <w:rFonts w:asciiTheme="minorHAnsi" w:eastAsiaTheme="minorEastAsia" w:hAnsiTheme="minorHAnsi" w:cstheme="minorBidi"/>
            <w:szCs w:val="22"/>
          </w:rPr>
          <w:tab/>
        </w:r>
        <w:r w:rsidR="00731F50" w:rsidRPr="00421D56">
          <w:rPr>
            <w:rStyle w:val="Hyperlink"/>
            <w:rFonts w:cs="Arial"/>
          </w:rPr>
          <w:t>Execution of a QF PGA</w:t>
        </w:r>
        <w:r w:rsidR="00731F50">
          <w:rPr>
            <w:webHidden/>
          </w:rPr>
          <w:tab/>
        </w:r>
        <w:r w:rsidR="00731F50">
          <w:rPr>
            <w:webHidden/>
          </w:rPr>
          <w:fldChar w:fldCharType="begin"/>
        </w:r>
        <w:r w:rsidR="00731F50">
          <w:rPr>
            <w:webHidden/>
          </w:rPr>
          <w:instrText xml:space="preserve"> PAGEREF _Toc38536709 \h </w:instrText>
        </w:r>
        <w:r w:rsidR="00731F50">
          <w:rPr>
            <w:webHidden/>
          </w:rPr>
        </w:r>
        <w:r w:rsidR="00731F50">
          <w:rPr>
            <w:webHidden/>
          </w:rPr>
          <w:fldChar w:fldCharType="separate"/>
        </w:r>
        <w:r w:rsidR="00731F50">
          <w:rPr>
            <w:webHidden/>
          </w:rPr>
          <w:t>63</w:t>
        </w:r>
        <w:r w:rsidR="00731F50">
          <w:rPr>
            <w:webHidden/>
          </w:rPr>
          <w:fldChar w:fldCharType="end"/>
        </w:r>
      </w:hyperlink>
    </w:p>
    <w:p w14:paraId="23D548DE" w14:textId="265349D0" w:rsidR="00731F50" w:rsidRDefault="00F55E67">
      <w:pPr>
        <w:pStyle w:val="TOC2"/>
        <w:rPr>
          <w:rFonts w:asciiTheme="minorHAnsi" w:eastAsiaTheme="minorEastAsia" w:hAnsiTheme="minorHAnsi" w:cstheme="minorBidi"/>
          <w:szCs w:val="22"/>
        </w:rPr>
      </w:pPr>
      <w:hyperlink w:anchor="_Toc38536710" w:history="1">
        <w:r w:rsidR="00731F50" w:rsidRPr="00421D56">
          <w:rPr>
            <w:rStyle w:val="Hyperlink"/>
            <w:rFonts w:cs="Arial"/>
          </w:rPr>
          <w:t>11.3</w:t>
        </w:r>
        <w:r w:rsidR="00731F50">
          <w:rPr>
            <w:rFonts w:asciiTheme="minorHAnsi" w:eastAsiaTheme="minorEastAsia" w:hAnsiTheme="minorHAnsi" w:cstheme="minorBidi"/>
            <w:szCs w:val="22"/>
          </w:rPr>
          <w:tab/>
        </w:r>
        <w:r w:rsidR="00731F50" w:rsidRPr="00421D56">
          <w:rPr>
            <w:rStyle w:val="Hyperlink"/>
            <w:rFonts w:cs="Arial"/>
          </w:rPr>
          <w:t>Permitted Netting for Net Scheduled QFs</w:t>
        </w:r>
        <w:r w:rsidR="00731F50">
          <w:rPr>
            <w:webHidden/>
          </w:rPr>
          <w:tab/>
        </w:r>
        <w:r w:rsidR="00731F50">
          <w:rPr>
            <w:webHidden/>
          </w:rPr>
          <w:fldChar w:fldCharType="begin"/>
        </w:r>
        <w:r w:rsidR="00731F50">
          <w:rPr>
            <w:webHidden/>
          </w:rPr>
          <w:instrText xml:space="preserve"> PAGEREF _Toc38536710 \h </w:instrText>
        </w:r>
        <w:r w:rsidR="00731F50">
          <w:rPr>
            <w:webHidden/>
          </w:rPr>
        </w:r>
        <w:r w:rsidR="00731F50">
          <w:rPr>
            <w:webHidden/>
          </w:rPr>
          <w:fldChar w:fldCharType="separate"/>
        </w:r>
        <w:r w:rsidR="00731F50">
          <w:rPr>
            <w:webHidden/>
          </w:rPr>
          <w:t>63</w:t>
        </w:r>
        <w:r w:rsidR="00731F50">
          <w:rPr>
            <w:webHidden/>
          </w:rPr>
          <w:fldChar w:fldCharType="end"/>
        </w:r>
      </w:hyperlink>
    </w:p>
    <w:p w14:paraId="48593002" w14:textId="3BC3A0F4" w:rsidR="00731F50" w:rsidRDefault="00F55E67">
      <w:pPr>
        <w:pStyle w:val="TOC1"/>
        <w:rPr>
          <w:rFonts w:asciiTheme="minorHAnsi" w:eastAsiaTheme="minorEastAsia" w:hAnsiTheme="minorHAnsi" w:cstheme="minorBidi"/>
          <w:b w:val="0"/>
          <w:szCs w:val="22"/>
        </w:rPr>
      </w:pPr>
      <w:hyperlink w:anchor="_Toc38536711" w:history="1">
        <w:r w:rsidR="00731F50" w:rsidRPr="00421D56">
          <w:rPr>
            <w:rStyle w:val="Hyperlink"/>
          </w:rPr>
          <w:t>12.</w:t>
        </w:r>
        <w:r w:rsidR="00731F50">
          <w:rPr>
            <w:rFonts w:asciiTheme="minorHAnsi" w:eastAsiaTheme="minorEastAsia" w:hAnsiTheme="minorHAnsi" w:cstheme="minorBidi"/>
            <w:b w:val="0"/>
            <w:szCs w:val="22"/>
          </w:rPr>
          <w:tab/>
        </w:r>
        <w:r w:rsidR="00731F50" w:rsidRPr="00421D56">
          <w:rPr>
            <w:rStyle w:val="Hyperlink"/>
          </w:rPr>
          <w:t>Proxy Demand Resources (PDR) and Reliability Demand Response Resources</w:t>
        </w:r>
        <w:r w:rsidR="00731F50" w:rsidRPr="00421D56">
          <w:rPr>
            <w:rStyle w:val="Hyperlink"/>
            <w:bCs/>
          </w:rPr>
          <w:t xml:space="preserve"> (RDRR)</w:t>
        </w:r>
        <w:r w:rsidR="00731F50">
          <w:rPr>
            <w:webHidden/>
          </w:rPr>
          <w:tab/>
        </w:r>
        <w:r w:rsidR="00731F50">
          <w:rPr>
            <w:webHidden/>
          </w:rPr>
          <w:fldChar w:fldCharType="begin"/>
        </w:r>
        <w:r w:rsidR="00731F50">
          <w:rPr>
            <w:webHidden/>
          </w:rPr>
          <w:instrText xml:space="preserve"> PAGEREF _Toc38536711 \h </w:instrText>
        </w:r>
        <w:r w:rsidR="00731F50">
          <w:rPr>
            <w:webHidden/>
          </w:rPr>
        </w:r>
        <w:r w:rsidR="00731F50">
          <w:rPr>
            <w:webHidden/>
          </w:rPr>
          <w:fldChar w:fldCharType="separate"/>
        </w:r>
        <w:r w:rsidR="00731F50">
          <w:rPr>
            <w:webHidden/>
          </w:rPr>
          <w:t>64</w:t>
        </w:r>
        <w:r w:rsidR="00731F50">
          <w:rPr>
            <w:webHidden/>
          </w:rPr>
          <w:fldChar w:fldCharType="end"/>
        </w:r>
      </w:hyperlink>
    </w:p>
    <w:p w14:paraId="2093A1E2" w14:textId="0FCE1EAC" w:rsidR="00731F50" w:rsidRDefault="00F55E67">
      <w:pPr>
        <w:pStyle w:val="TOC2"/>
        <w:rPr>
          <w:rFonts w:asciiTheme="minorHAnsi" w:eastAsiaTheme="minorEastAsia" w:hAnsiTheme="minorHAnsi" w:cstheme="minorBidi"/>
          <w:szCs w:val="22"/>
        </w:rPr>
      </w:pPr>
      <w:hyperlink w:anchor="_Toc38536712" w:history="1">
        <w:r w:rsidR="00731F50" w:rsidRPr="00421D56">
          <w:rPr>
            <w:rStyle w:val="Hyperlink"/>
          </w:rPr>
          <w:t>12.1</w:t>
        </w:r>
        <w:r w:rsidR="00731F50">
          <w:rPr>
            <w:rFonts w:asciiTheme="minorHAnsi" w:eastAsiaTheme="minorEastAsia" w:hAnsiTheme="minorHAnsi" w:cstheme="minorBidi"/>
            <w:szCs w:val="22"/>
          </w:rPr>
          <w:tab/>
        </w:r>
        <w:r w:rsidR="00731F50" w:rsidRPr="00421D56">
          <w:rPr>
            <w:rStyle w:val="Hyperlink"/>
          </w:rPr>
          <w:t>Using the Appropriate Systems for Meter Data Management</w:t>
        </w:r>
        <w:r w:rsidR="00731F50">
          <w:rPr>
            <w:webHidden/>
          </w:rPr>
          <w:tab/>
        </w:r>
        <w:r w:rsidR="00731F50">
          <w:rPr>
            <w:webHidden/>
          </w:rPr>
          <w:fldChar w:fldCharType="begin"/>
        </w:r>
        <w:r w:rsidR="00731F50">
          <w:rPr>
            <w:webHidden/>
          </w:rPr>
          <w:instrText xml:space="preserve"> PAGEREF _Toc38536712 \h </w:instrText>
        </w:r>
        <w:r w:rsidR="00731F50">
          <w:rPr>
            <w:webHidden/>
          </w:rPr>
        </w:r>
        <w:r w:rsidR="00731F50">
          <w:rPr>
            <w:webHidden/>
          </w:rPr>
          <w:fldChar w:fldCharType="separate"/>
        </w:r>
        <w:r w:rsidR="00731F50">
          <w:rPr>
            <w:webHidden/>
          </w:rPr>
          <w:t>65</w:t>
        </w:r>
        <w:r w:rsidR="00731F50">
          <w:rPr>
            <w:webHidden/>
          </w:rPr>
          <w:fldChar w:fldCharType="end"/>
        </w:r>
      </w:hyperlink>
    </w:p>
    <w:p w14:paraId="5AB616D1" w14:textId="7C575CEB" w:rsidR="00731F50" w:rsidRDefault="00F55E67">
      <w:pPr>
        <w:pStyle w:val="TOC3"/>
        <w:rPr>
          <w:rFonts w:asciiTheme="minorHAnsi" w:eastAsiaTheme="minorEastAsia" w:hAnsiTheme="minorHAnsi" w:cstheme="minorBidi"/>
          <w:szCs w:val="22"/>
        </w:rPr>
      </w:pPr>
      <w:hyperlink w:anchor="_Toc38536713" w:history="1">
        <w:r w:rsidR="00731F50" w:rsidRPr="00421D56">
          <w:rPr>
            <w:rStyle w:val="Hyperlink"/>
          </w:rPr>
          <w:t>12.1.1</w:t>
        </w:r>
        <w:r w:rsidR="00731F50">
          <w:rPr>
            <w:rFonts w:asciiTheme="minorHAnsi" w:eastAsiaTheme="minorEastAsia" w:hAnsiTheme="minorHAnsi" w:cstheme="minorBidi"/>
            <w:szCs w:val="22"/>
          </w:rPr>
          <w:tab/>
        </w:r>
        <w:r w:rsidR="00731F50" w:rsidRPr="00421D56">
          <w:rPr>
            <w:rStyle w:val="Hyperlink"/>
          </w:rPr>
          <w:t>Meter Data Submission- Effective November 1, 2018</w:t>
        </w:r>
        <w:r w:rsidR="00731F50">
          <w:rPr>
            <w:webHidden/>
          </w:rPr>
          <w:tab/>
        </w:r>
        <w:r w:rsidR="00731F50">
          <w:rPr>
            <w:webHidden/>
          </w:rPr>
          <w:fldChar w:fldCharType="begin"/>
        </w:r>
        <w:r w:rsidR="00731F50">
          <w:rPr>
            <w:webHidden/>
          </w:rPr>
          <w:instrText xml:space="preserve"> PAGEREF _Toc38536713 \h </w:instrText>
        </w:r>
        <w:r w:rsidR="00731F50">
          <w:rPr>
            <w:webHidden/>
          </w:rPr>
        </w:r>
        <w:r w:rsidR="00731F50">
          <w:rPr>
            <w:webHidden/>
          </w:rPr>
          <w:fldChar w:fldCharType="separate"/>
        </w:r>
        <w:r w:rsidR="00731F50">
          <w:rPr>
            <w:webHidden/>
          </w:rPr>
          <w:t>65</w:t>
        </w:r>
        <w:r w:rsidR="00731F50">
          <w:rPr>
            <w:webHidden/>
          </w:rPr>
          <w:fldChar w:fldCharType="end"/>
        </w:r>
      </w:hyperlink>
    </w:p>
    <w:p w14:paraId="16964737" w14:textId="5934ED85" w:rsidR="00731F50" w:rsidRDefault="00F55E67">
      <w:pPr>
        <w:pStyle w:val="TOC3"/>
        <w:rPr>
          <w:rFonts w:asciiTheme="minorHAnsi" w:eastAsiaTheme="minorEastAsia" w:hAnsiTheme="minorHAnsi" w:cstheme="minorBidi"/>
          <w:szCs w:val="22"/>
        </w:rPr>
      </w:pPr>
      <w:hyperlink w:anchor="_Toc38536714" w:history="1">
        <w:r w:rsidR="00731F50" w:rsidRPr="00421D56">
          <w:rPr>
            <w:rStyle w:val="Hyperlink"/>
          </w:rPr>
          <w:t>12.1.2</w:t>
        </w:r>
        <w:r w:rsidR="00731F50">
          <w:rPr>
            <w:rFonts w:asciiTheme="minorHAnsi" w:eastAsiaTheme="minorEastAsia" w:hAnsiTheme="minorHAnsi" w:cstheme="minorBidi"/>
            <w:szCs w:val="22"/>
          </w:rPr>
          <w:tab/>
        </w:r>
        <w:r w:rsidR="00731F50" w:rsidRPr="00421D56">
          <w:rPr>
            <w:rStyle w:val="Hyperlink"/>
          </w:rPr>
          <w:t>Meter Data Submittal Timelines</w:t>
        </w:r>
        <w:r w:rsidR="00731F50">
          <w:rPr>
            <w:webHidden/>
          </w:rPr>
          <w:tab/>
        </w:r>
        <w:r w:rsidR="00731F50">
          <w:rPr>
            <w:webHidden/>
          </w:rPr>
          <w:fldChar w:fldCharType="begin"/>
        </w:r>
        <w:r w:rsidR="00731F50">
          <w:rPr>
            <w:webHidden/>
          </w:rPr>
          <w:instrText xml:space="preserve"> PAGEREF _Toc38536714 \h </w:instrText>
        </w:r>
        <w:r w:rsidR="00731F50">
          <w:rPr>
            <w:webHidden/>
          </w:rPr>
        </w:r>
        <w:r w:rsidR="00731F50">
          <w:rPr>
            <w:webHidden/>
          </w:rPr>
          <w:fldChar w:fldCharType="separate"/>
        </w:r>
        <w:r w:rsidR="00731F50">
          <w:rPr>
            <w:webHidden/>
          </w:rPr>
          <w:t>66</w:t>
        </w:r>
        <w:r w:rsidR="00731F50">
          <w:rPr>
            <w:webHidden/>
          </w:rPr>
          <w:fldChar w:fldCharType="end"/>
        </w:r>
      </w:hyperlink>
    </w:p>
    <w:p w14:paraId="1E36C30D" w14:textId="742E95D4" w:rsidR="00731F50" w:rsidRDefault="00F55E67">
      <w:pPr>
        <w:pStyle w:val="TOC3"/>
        <w:rPr>
          <w:rFonts w:asciiTheme="minorHAnsi" w:eastAsiaTheme="minorEastAsia" w:hAnsiTheme="minorHAnsi" w:cstheme="minorBidi"/>
          <w:szCs w:val="22"/>
        </w:rPr>
      </w:pPr>
      <w:hyperlink w:anchor="_Toc38536715" w:history="1">
        <w:r w:rsidR="00731F50" w:rsidRPr="00421D56">
          <w:rPr>
            <w:rStyle w:val="Hyperlink"/>
          </w:rPr>
          <w:t>12.1.3</w:t>
        </w:r>
        <w:r w:rsidR="00731F50">
          <w:rPr>
            <w:rFonts w:asciiTheme="minorHAnsi" w:eastAsiaTheme="minorEastAsia" w:hAnsiTheme="minorHAnsi" w:cstheme="minorBidi"/>
            <w:szCs w:val="22"/>
          </w:rPr>
          <w:tab/>
        </w:r>
        <w:r w:rsidR="00731F50" w:rsidRPr="00421D56">
          <w:rPr>
            <w:rStyle w:val="Hyperlink"/>
          </w:rPr>
          <w:t>Meter Data Submission</w:t>
        </w:r>
        <w:r w:rsidR="00731F50">
          <w:rPr>
            <w:webHidden/>
          </w:rPr>
          <w:tab/>
        </w:r>
        <w:r w:rsidR="00731F50">
          <w:rPr>
            <w:webHidden/>
          </w:rPr>
          <w:fldChar w:fldCharType="begin"/>
        </w:r>
        <w:r w:rsidR="00731F50">
          <w:rPr>
            <w:webHidden/>
          </w:rPr>
          <w:instrText xml:space="preserve"> PAGEREF _Toc38536715 \h </w:instrText>
        </w:r>
        <w:r w:rsidR="00731F50">
          <w:rPr>
            <w:webHidden/>
          </w:rPr>
        </w:r>
        <w:r w:rsidR="00731F50">
          <w:rPr>
            <w:webHidden/>
          </w:rPr>
          <w:fldChar w:fldCharType="separate"/>
        </w:r>
        <w:r w:rsidR="00731F50">
          <w:rPr>
            <w:webHidden/>
          </w:rPr>
          <w:t>66</w:t>
        </w:r>
        <w:r w:rsidR="00731F50">
          <w:rPr>
            <w:webHidden/>
          </w:rPr>
          <w:fldChar w:fldCharType="end"/>
        </w:r>
      </w:hyperlink>
    </w:p>
    <w:p w14:paraId="35E59ACC" w14:textId="2563D784" w:rsidR="00731F50" w:rsidRDefault="00F55E67">
      <w:pPr>
        <w:pStyle w:val="TOC1"/>
        <w:rPr>
          <w:rFonts w:asciiTheme="minorHAnsi" w:eastAsiaTheme="minorEastAsia" w:hAnsiTheme="minorHAnsi" w:cstheme="minorBidi"/>
          <w:b w:val="0"/>
          <w:szCs w:val="22"/>
        </w:rPr>
      </w:pPr>
      <w:hyperlink w:anchor="_Toc38536716" w:history="1">
        <w:r w:rsidR="00731F50" w:rsidRPr="00421D56">
          <w:rPr>
            <w:rStyle w:val="Hyperlink"/>
          </w:rPr>
          <w:t>Attachment A: End Use Meter Standards</w:t>
        </w:r>
        <w:r w:rsidR="00731F50">
          <w:rPr>
            <w:webHidden/>
          </w:rPr>
          <w:tab/>
        </w:r>
        <w:r w:rsidR="00731F50">
          <w:rPr>
            <w:webHidden/>
          </w:rPr>
          <w:fldChar w:fldCharType="begin"/>
        </w:r>
        <w:r w:rsidR="00731F50">
          <w:rPr>
            <w:webHidden/>
          </w:rPr>
          <w:instrText xml:space="preserve"> PAGEREF _Toc38536716 \h </w:instrText>
        </w:r>
        <w:r w:rsidR="00731F50">
          <w:rPr>
            <w:webHidden/>
          </w:rPr>
        </w:r>
        <w:r w:rsidR="00731F50">
          <w:rPr>
            <w:webHidden/>
          </w:rPr>
          <w:fldChar w:fldCharType="separate"/>
        </w:r>
        <w:r w:rsidR="00731F50">
          <w:rPr>
            <w:webHidden/>
          </w:rPr>
          <w:t>79</w:t>
        </w:r>
        <w:r w:rsidR="00731F50">
          <w:rPr>
            <w:webHidden/>
          </w:rPr>
          <w:fldChar w:fldCharType="end"/>
        </w:r>
      </w:hyperlink>
    </w:p>
    <w:p w14:paraId="44704C1E" w14:textId="553B8149" w:rsidR="00731F50" w:rsidRDefault="00F55E67">
      <w:pPr>
        <w:pStyle w:val="TOC1"/>
        <w:rPr>
          <w:rFonts w:asciiTheme="minorHAnsi" w:eastAsiaTheme="minorEastAsia" w:hAnsiTheme="minorHAnsi" w:cstheme="minorBidi"/>
          <w:b w:val="0"/>
          <w:szCs w:val="22"/>
        </w:rPr>
      </w:pPr>
      <w:hyperlink w:anchor="_Toc38536717" w:history="1">
        <w:r w:rsidR="00731F50" w:rsidRPr="00421D56">
          <w:rPr>
            <w:rStyle w:val="Hyperlink"/>
          </w:rPr>
          <w:t>Attachment B: Technical Specifications</w:t>
        </w:r>
        <w:r w:rsidR="00731F50">
          <w:rPr>
            <w:webHidden/>
          </w:rPr>
          <w:tab/>
        </w:r>
        <w:r w:rsidR="00731F50">
          <w:rPr>
            <w:webHidden/>
          </w:rPr>
          <w:fldChar w:fldCharType="begin"/>
        </w:r>
        <w:r w:rsidR="00731F50">
          <w:rPr>
            <w:webHidden/>
          </w:rPr>
          <w:instrText xml:space="preserve"> PAGEREF _Toc38536717 \h </w:instrText>
        </w:r>
        <w:r w:rsidR="00731F50">
          <w:rPr>
            <w:webHidden/>
          </w:rPr>
        </w:r>
        <w:r w:rsidR="00731F50">
          <w:rPr>
            <w:webHidden/>
          </w:rPr>
          <w:fldChar w:fldCharType="separate"/>
        </w:r>
        <w:r w:rsidR="00731F50">
          <w:rPr>
            <w:webHidden/>
          </w:rPr>
          <w:t>81</w:t>
        </w:r>
        <w:r w:rsidR="00731F50">
          <w:rPr>
            <w:webHidden/>
          </w:rPr>
          <w:fldChar w:fldCharType="end"/>
        </w:r>
      </w:hyperlink>
    </w:p>
    <w:p w14:paraId="2324E3BB" w14:textId="5163B87A" w:rsidR="00731F50" w:rsidRDefault="00F55E67">
      <w:pPr>
        <w:pStyle w:val="TOC1"/>
        <w:rPr>
          <w:rFonts w:asciiTheme="minorHAnsi" w:eastAsiaTheme="minorEastAsia" w:hAnsiTheme="minorHAnsi" w:cstheme="minorBidi"/>
          <w:b w:val="0"/>
          <w:szCs w:val="22"/>
        </w:rPr>
      </w:pPr>
      <w:hyperlink w:anchor="_Toc38536718" w:history="1">
        <w:r w:rsidR="00731F50" w:rsidRPr="00421D56">
          <w:rPr>
            <w:rStyle w:val="Hyperlink"/>
          </w:rPr>
          <w:t>Attachment C: CAISO Authorized Inspector Initial Site Verification and Meter Test Procedures</w:t>
        </w:r>
        <w:r w:rsidR="00731F50">
          <w:rPr>
            <w:webHidden/>
          </w:rPr>
          <w:tab/>
        </w:r>
        <w:r w:rsidR="00731F50">
          <w:rPr>
            <w:webHidden/>
          </w:rPr>
          <w:fldChar w:fldCharType="begin"/>
        </w:r>
        <w:r w:rsidR="00731F50">
          <w:rPr>
            <w:webHidden/>
          </w:rPr>
          <w:instrText xml:space="preserve"> PAGEREF _Toc38536718 \h </w:instrText>
        </w:r>
        <w:r w:rsidR="00731F50">
          <w:rPr>
            <w:webHidden/>
          </w:rPr>
        </w:r>
        <w:r w:rsidR="00731F50">
          <w:rPr>
            <w:webHidden/>
          </w:rPr>
          <w:fldChar w:fldCharType="separate"/>
        </w:r>
        <w:r w:rsidR="00731F50">
          <w:rPr>
            <w:webHidden/>
          </w:rPr>
          <w:t>138</w:t>
        </w:r>
        <w:r w:rsidR="00731F50">
          <w:rPr>
            <w:webHidden/>
          </w:rPr>
          <w:fldChar w:fldCharType="end"/>
        </w:r>
      </w:hyperlink>
    </w:p>
    <w:p w14:paraId="594145B0" w14:textId="4A35AC30" w:rsidR="00731F50" w:rsidRDefault="00F55E67">
      <w:pPr>
        <w:pStyle w:val="TOC1"/>
        <w:rPr>
          <w:rFonts w:asciiTheme="minorHAnsi" w:eastAsiaTheme="minorEastAsia" w:hAnsiTheme="minorHAnsi" w:cstheme="minorBidi"/>
          <w:b w:val="0"/>
          <w:szCs w:val="22"/>
        </w:rPr>
      </w:pPr>
      <w:hyperlink w:anchor="_Toc38536719" w:history="1">
        <w:r w:rsidR="00731F50" w:rsidRPr="00421D56">
          <w:rPr>
            <w:rStyle w:val="Hyperlink"/>
          </w:rPr>
          <w:t>Attachment D: CAISO Data Validation, Estimation and Editing Procedures for Revenue Quality Meter Data (RQMD)</w:t>
        </w:r>
        <w:r w:rsidR="00731F50">
          <w:rPr>
            <w:webHidden/>
          </w:rPr>
          <w:tab/>
        </w:r>
        <w:r w:rsidR="00731F50">
          <w:rPr>
            <w:webHidden/>
          </w:rPr>
          <w:fldChar w:fldCharType="begin"/>
        </w:r>
        <w:r w:rsidR="00731F50">
          <w:rPr>
            <w:webHidden/>
          </w:rPr>
          <w:instrText xml:space="preserve"> PAGEREF _Toc38536719 \h </w:instrText>
        </w:r>
        <w:r w:rsidR="00731F50">
          <w:rPr>
            <w:webHidden/>
          </w:rPr>
        </w:r>
        <w:r w:rsidR="00731F50">
          <w:rPr>
            <w:webHidden/>
          </w:rPr>
          <w:fldChar w:fldCharType="separate"/>
        </w:r>
        <w:r w:rsidR="00731F50">
          <w:rPr>
            <w:webHidden/>
          </w:rPr>
          <w:t>144</w:t>
        </w:r>
        <w:r w:rsidR="00731F50">
          <w:rPr>
            <w:webHidden/>
          </w:rPr>
          <w:fldChar w:fldCharType="end"/>
        </w:r>
      </w:hyperlink>
    </w:p>
    <w:p w14:paraId="381B5917" w14:textId="006B44B3" w:rsidR="00731F50" w:rsidRDefault="00F55E67">
      <w:pPr>
        <w:pStyle w:val="TOC1"/>
        <w:rPr>
          <w:rFonts w:asciiTheme="minorHAnsi" w:eastAsiaTheme="minorEastAsia" w:hAnsiTheme="minorHAnsi" w:cstheme="minorBidi"/>
          <w:b w:val="0"/>
          <w:szCs w:val="22"/>
        </w:rPr>
      </w:pPr>
      <w:hyperlink w:anchor="_Toc38536720" w:history="1">
        <w:r w:rsidR="00731F50" w:rsidRPr="00421D56">
          <w:rPr>
            <w:rStyle w:val="Hyperlink"/>
          </w:rPr>
          <w:t>Attachment E: CAISO Audit of Certified Metering Facilities</w:t>
        </w:r>
        <w:r w:rsidR="00731F50">
          <w:rPr>
            <w:webHidden/>
          </w:rPr>
          <w:tab/>
        </w:r>
        <w:r w:rsidR="00731F50">
          <w:rPr>
            <w:webHidden/>
          </w:rPr>
          <w:fldChar w:fldCharType="begin"/>
        </w:r>
        <w:r w:rsidR="00731F50">
          <w:rPr>
            <w:webHidden/>
          </w:rPr>
          <w:instrText xml:space="preserve"> PAGEREF _Toc38536720 \h </w:instrText>
        </w:r>
        <w:r w:rsidR="00731F50">
          <w:rPr>
            <w:webHidden/>
          </w:rPr>
        </w:r>
        <w:r w:rsidR="00731F50">
          <w:rPr>
            <w:webHidden/>
          </w:rPr>
          <w:fldChar w:fldCharType="separate"/>
        </w:r>
        <w:r w:rsidR="00731F50">
          <w:rPr>
            <w:webHidden/>
          </w:rPr>
          <w:t>156</w:t>
        </w:r>
        <w:r w:rsidR="00731F50">
          <w:rPr>
            <w:webHidden/>
          </w:rPr>
          <w:fldChar w:fldCharType="end"/>
        </w:r>
      </w:hyperlink>
    </w:p>
    <w:p w14:paraId="0C358D44" w14:textId="2B578FA0" w:rsidR="00731F50" w:rsidRDefault="00F55E67">
      <w:pPr>
        <w:pStyle w:val="TOC1"/>
        <w:rPr>
          <w:rFonts w:asciiTheme="minorHAnsi" w:eastAsiaTheme="minorEastAsia" w:hAnsiTheme="minorHAnsi" w:cstheme="minorBidi"/>
          <w:b w:val="0"/>
          <w:szCs w:val="22"/>
        </w:rPr>
      </w:pPr>
      <w:hyperlink w:anchor="_Toc38536721" w:history="1">
        <w:r w:rsidR="00731F50" w:rsidRPr="00421D56">
          <w:rPr>
            <w:rStyle w:val="Hyperlink"/>
          </w:rPr>
          <w:t>Attachment F: Station Power Reallocation Example</w:t>
        </w:r>
        <w:r w:rsidR="00731F50">
          <w:rPr>
            <w:webHidden/>
          </w:rPr>
          <w:tab/>
        </w:r>
        <w:r w:rsidR="00731F50">
          <w:rPr>
            <w:webHidden/>
          </w:rPr>
          <w:fldChar w:fldCharType="begin"/>
        </w:r>
        <w:r w:rsidR="00731F50">
          <w:rPr>
            <w:webHidden/>
          </w:rPr>
          <w:instrText xml:space="preserve"> PAGEREF _Toc38536721 \h </w:instrText>
        </w:r>
        <w:r w:rsidR="00731F50">
          <w:rPr>
            <w:webHidden/>
          </w:rPr>
        </w:r>
        <w:r w:rsidR="00731F50">
          <w:rPr>
            <w:webHidden/>
          </w:rPr>
          <w:fldChar w:fldCharType="separate"/>
        </w:r>
        <w:r w:rsidR="00731F50">
          <w:rPr>
            <w:webHidden/>
          </w:rPr>
          <w:t>159</w:t>
        </w:r>
        <w:r w:rsidR="00731F50">
          <w:rPr>
            <w:webHidden/>
          </w:rPr>
          <w:fldChar w:fldCharType="end"/>
        </w:r>
      </w:hyperlink>
    </w:p>
    <w:p w14:paraId="7D792F3C" w14:textId="731E219C" w:rsidR="00731F50" w:rsidRDefault="00F55E67">
      <w:pPr>
        <w:pStyle w:val="TOC1"/>
        <w:rPr>
          <w:rFonts w:asciiTheme="minorHAnsi" w:eastAsiaTheme="minorEastAsia" w:hAnsiTheme="minorHAnsi" w:cstheme="minorBidi"/>
          <w:b w:val="0"/>
          <w:szCs w:val="22"/>
        </w:rPr>
      </w:pPr>
      <w:hyperlink w:anchor="_Toc38536722" w:history="1">
        <w:r w:rsidR="00731F50" w:rsidRPr="00421D56">
          <w:rPr>
            <w:rStyle w:val="Hyperlink"/>
          </w:rPr>
          <w:t>Attachment G: Technical Metering Specifications for DER Devices (If No LRA Standards Exist)</w:t>
        </w:r>
        <w:r w:rsidR="00731F50">
          <w:rPr>
            <w:webHidden/>
          </w:rPr>
          <w:tab/>
        </w:r>
        <w:r w:rsidR="00731F50">
          <w:rPr>
            <w:webHidden/>
          </w:rPr>
          <w:fldChar w:fldCharType="begin"/>
        </w:r>
        <w:r w:rsidR="00731F50">
          <w:rPr>
            <w:webHidden/>
          </w:rPr>
          <w:instrText xml:space="preserve"> PAGEREF _Toc38536722 \h </w:instrText>
        </w:r>
        <w:r w:rsidR="00731F50">
          <w:rPr>
            <w:webHidden/>
          </w:rPr>
        </w:r>
        <w:r w:rsidR="00731F50">
          <w:rPr>
            <w:webHidden/>
          </w:rPr>
          <w:fldChar w:fldCharType="separate"/>
        </w:r>
        <w:r w:rsidR="00731F50">
          <w:rPr>
            <w:webHidden/>
          </w:rPr>
          <w:t>161</w:t>
        </w:r>
        <w:r w:rsidR="00731F50">
          <w:rPr>
            <w:webHidden/>
          </w:rPr>
          <w:fldChar w:fldCharType="end"/>
        </w:r>
      </w:hyperlink>
    </w:p>
    <w:p w14:paraId="2D160037" w14:textId="4771E02A" w:rsidR="00731F50" w:rsidRDefault="00F55E67">
      <w:pPr>
        <w:pStyle w:val="TOC1"/>
        <w:rPr>
          <w:rFonts w:asciiTheme="minorHAnsi" w:eastAsiaTheme="minorEastAsia" w:hAnsiTheme="minorHAnsi" w:cstheme="minorBidi"/>
          <w:b w:val="0"/>
          <w:szCs w:val="22"/>
        </w:rPr>
      </w:pPr>
      <w:hyperlink w:anchor="_Toc38536723" w:history="1">
        <w:r w:rsidR="00731F50" w:rsidRPr="00421D56">
          <w:rPr>
            <w:rStyle w:val="Hyperlink"/>
          </w:rPr>
          <w:t>Attachment H:  Data Validation, Estimation and Editing (VEE) for DER DEVICES</w:t>
        </w:r>
        <w:r w:rsidR="00731F50">
          <w:rPr>
            <w:webHidden/>
          </w:rPr>
          <w:tab/>
        </w:r>
        <w:r w:rsidR="00731F50">
          <w:rPr>
            <w:webHidden/>
          </w:rPr>
          <w:fldChar w:fldCharType="begin"/>
        </w:r>
        <w:r w:rsidR="00731F50">
          <w:rPr>
            <w:webHidden/>
          </w:rPr>
          <w:instrText xml:space="preserve"> PAGEREF _Toc38536723 \h </w:instrText>
        </w:r>
        <w:r w:rsidR="00731F50">
          <w:rPr>
            <w:webHidden/>
          </w:rPr>
        </w:r>
        <w:r w:rsidR="00731F50">
          <w:rPr>
            <w:webHidden/>
          </w:rPr>
          <w:fldChar w:fldCharType="separate"/>
        </w:r>
        <w:r w:rsidR="00731F50">
          <w:rPr>
            <w:webHidden/>
          </w:rPr>
          <w:t>165</w:t>
        </w:r>
        <w:r w:rsidR="00731F50">
          <w:rPr>
            <w:webHidden/>
          </w:rPr>
          <w:fldChar w:fldCharType="end"/>
        </w:r>
      </w:hyperlink>
    </w:p>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77777777"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5E6C11">
          <w:rPr>
            <w:rFonts w:cs="Arial"/>
            <w:noProof/>
            <w:webHidden/>
          </w:rPr>
          <w:t>18</w:t>
        </w:r>
        <w:r w:rsidRPr="00856536">
          <w:rPr>
            <w:rFonts w:cs="Arial"/>
            <w:noProof/>
            <w:webHidden/>
          </w:rPr>
          <w:fldChar w:fldCharType="end"/>
        </w:r>
      </w:hyperlink>
    </w:p>
    <w:p w14:paraId="2AB9A2CA" w14:textId="77777777" w:rsidR="00F35DB7" w:rsidRPr="00856536" w:rsidRDefault="00F55E67"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19</w:t>
        </w:r>
        <w:r w:rsidR="00F35DB7" w:rsidRPr="00856536">
          <w:rPr>
            <w:rFonts w:cs="Arial"/>
            <w:noProof/>
            <w:webHidden/>
          </w:rPr>
          <w:fldChar w:fldCharType="end"/>
        </w:r>
      </w:hyperlink>
    </w:p>
    <w:p w14:paraId="2EA6EA3D" w14:textId="77777777" w:rsidR="00F35DB7" w:rsidRPr="00856536" w:rsidRDefault="00F55E67"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21</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5A07BFC8" w:rsidR="00F35DB7" w:rsidRDefault="00F35DB7" w:rsidP="00F35DB7">
      <w:pPr>
        <w:pStyle w:val="ExhLst"/>
        <w:jc w:val="left"/>
        <w:rPr>
          <w:rFonts w:cs="Arial"/>
        </w:rPr>
      </w:pPr>
    </w:p>
    <w:p w14:paraId="76553C50" w14:textId="275865C7" w:rsidR="00D75CB4" w:rsidRDefault="00D75CB4" w:rsidP="00F35DB7">
      <w:pPr>
        <w:pStyle w:val="ExhLst"/>
        <w:jc w:val="left"/>
        <w:rPr>
          <w:rFonts w:cs="Arial"/>
        </w:rPr>
      </w:pPr>
    </w:p>
    <w:p w14:paraId="05454B4E" w14:textId="725F30EB" w:rsidR="00D75CB4" w:rsidRDefault="00D75CB4" w:rsidP="00F35DB7">
      <w:pPr>
        <w:pStyle w:val="ExhLst"/>
        <w:jc w:val="left"/>
        <w:rPr>
          <w:rFonts w:cs="Arial"/>
        </w:rPr>
      </w:pPr>
    </w:p>
    <w:p w14:paraId="48E499B6" w14:textId="0EF3141C" w:rsidR="00D75CB4" w:rsidRDefault="00D75CB4" w:rsidP="00F35DB7">
      <w:pPr>
        <w:pStyle w:val="ExhLst"/>
        <w:jc w:val="left"/>
        <w:rPr>
          <w:rFonts w:cs="Arial"/>
        </w:rPr>
      </w:pPr>
    </w:p>
    <w:p w14:paraId="1E573F88" w14:textId="638DCCF3" w:rsidR="00D75CB4" w:rsidRDefault="00D75CB4" w:rsidP="00F35DB7">
      <w:pPr>
        <w:pStyle w:val="ExhLst"/>
        <w:jc w:val="left"/>
        <w:rPr>
          <w:rFonts w:cs="Arial"/>
        </w:rPr>
      </w:pPr>
    </w:p>
    <w:p w14:paraId="51FC6FB3" w14:textId="04145FAC" w:rsidR="00D75CB4" w:rsidRDefault="00D75CB4" w:rsidP="00F35DB7">
      <w:pPr>
        <w:pStyle w:val="ExhLst"/>
        <w:jc w:val="left"/>
        <w:rPr>
          <w:rFonts w:cs="Arial"/>
        </w:rPr>
      </w:pPr>
    </w:p>
    <w:p w14:paraId="1CA6FCAA" w14:textId="0E76D34C" w:rsidR="00D75CB4" w:rsidRDefault="00D75CB4" w:rsidP="00F35DB7">
      <w:pPr>
        <w:pStyle w:val="ExhLst"/>
        <w:jc w:val="left"/>
        <w:rPr>
          <w:rFonts w:cs="Arial"/>
        </w:rPr>
      </w:pPr>
    </w:p>
    <w:p w14:paraId="7F94C3B4" w14:textId="5034C105" w:rsidR="00D75CB4" w:rsidRDefault="00D75CB4" w:rsidP="00F35DB7">
      <w:pPr>
        <w:pStyle w:val="ExhLst"/>
        <w:jc w:val="left"/>
        <w:rPr>
          <w:rFonts w:cs="Arial"/>
        </w:rPr>
      </w:pPr>
    </w:p>
    <w:p w14:paraId="12DDC079" w14:textId="66F655D6" w:rsidR="00D75CB4" w:rsidRDefault="00D75CB4" w:rsidP="00F35DB7">
      <w:pPr>
        <w:pStyle w:val="ExhLst"/>
        <w:jc w:val="left"/>
        <w:rPr>
          <w:rFonts w:cs="Arial"/>
        </w:rPr>
      </w:pPr>
    </w:p>
    <w:p w14:paraId="1347E250" w14:textId="7F9510A4" w:rsidR="00D75CB4" w:rsidRDefault="00D75CB4" w:rsidP="00F35DB7">
      <w:pPr>
        <w:pStyle w:val="ExhLst"/>
        <w:jc w:val="left"/>
        <w:rPr>
          <w:rFonts w:cs="Arial"/>
        </w:rPr>
      </w:pPr>
    </w:p>
    <w:p w14:paraId="4446FECD" w14:textId="0045EFD8" w:rsidR="00D75CB4" w:rsidRDefault="00D75CB4" w:rsidP="00F35DB7">
      <w:pPr>
        <w:pStyle w:val="ExhLst"/>
        <w:jc w:val="left"/>
        <w:rPr>
          <w:rFonts w:cs="Arial"/>
        </w:rPr>
      </w:pPr>
    </w:p>
    <w:p w14:paraId="160EE8D8" w14:textId="77777777" w:rsidR="003E253E" w:rsidRPr="00856536" w:rsidRDefault="003E253E" w:rsidP="00F35DB7">
      <w:pPr>
        <w:pStyle w:val="ExhLst"/>
        <w:jc w:val="left"/>
        <w:rPr>
          <w:rFonts w:cs="Arial"/>
        </w:rPr>
        <w:sectPr w:rsidR="003E253E"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0" w:name="_Toc112039791"/>
      <w:bookmarkStart w:id="1" w:name="_Toc38536623"/>
      <w:r w:rsidRPr="00856536">
        <w:rPr>
          <w:rFonts w:cs="Arial"/>
        </w:rPr>
        <w:t>Introduction</w:t>
      </w:r>
      <w:bookmarkEnd w:id="0"/>
      <w:bookmarkEnd w:id="1"/>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lastRenderedPageBreak/>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2" w:name="_Toc38536624"/>
      <w:r w:rsidRPr="00856536">
        <w:rPr>
          <w:rFonts w:cs="Arial"/>
        </w:rPr>
        <w:t>Purpose of California ISO Business Practice Manuals</w:t>
      </w:r>
      <w:bookmarkEnd w:id="2"/>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3"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4" w:name="_Toc38536625"/>
      <w:r w:rsidRPr="00856536">
        <w:rPr>
          <w:rFonts w:cs="Arial"/>
        </w:rPr>
        <w:t>References</w:t>
      </w:r>
      <w:bookmarkEnd w:id="3"/>
      <w:bookmarkEnd w:id="4"/>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lastRenderedPageBreak/>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5" w:name="_Toc38536626"/>
      <w:r w:rsidRPr="00856536">
        <w:rPr>
          <w:rFonts w:cs="Arial"/>
        </w:rPr>
        <w:t>Overview of Metering CAISO</w:t>
      </w:r>
      <w:bookmarkEnd w:id="5"/>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6" w:name="_Toc38536627"/>
      <w:r w:rsidRPr="00856536">
        <w:rPr>
          <w:rFonts w:cs="Arial"/>
        </w:rPr>
        <w:t>Metering Process</w:t>
      </w:r>
      <w:bookmarkEnd w:id="6"/>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7" w:name="_Toc38536628"/>
      <w:r w:rsidRPr="00856536">
        <w:rPr>
          <w:rFonts w:cs="Arial"/>
        </w:rPr>
        <w:lastRenderedPageBreak/>
        <w:t>Installation &amp; Certification of Meters</w:t>
      </w:r>
      <w:bookmarkEnd w:id="7"/>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8" w:name="_Toc141677949"/>
      <w:bookmarkStart w:id="9" w:name="_Toc472928344"/>
    </w:p>
    <w:p w14:paraId="73968052"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1</w:t>
      </w:r>
      <w:r w:rsidRPr="0056477C">
        <w:rPr>
          <w:rFonts w:cs="Arial"/>
          <w:b/>
          <w:noProof/>
        </w:rPr>
        <w:fldChar w:fldCharType="end"/>
      </w:r>
      <w:r w:rsidRPr="0056477C">
        <w:rPr>
          <w:rFonts w:cs="Arial"/>
          <w:b/>
        </w:rPr>
        <w:t>: Overview of Installation and Certification of Meters</w:t>
      </w:r>
      <w:bookmarkEnd w:id="8"/>
      <w:bookmarkEnd w:id="9"/>
    </w:p>
    <w:p w14:paraId="6FC5BD07" w14:textId="77777777" w:rsidR="00F35DB7" w:rsidRPr="00856536" w:rsidRDefault="00F55E67" w:rsidP="00F35DB7">
      <w:pPr>
        <w:pStyle w:val="ParaText"/>
        <w:jc w:val="left"/>
        <w:rPr>
          <w:rFonts w:cs="Arial"/>
        </w:rPr>
      </w:pPr>
      <w:r>
        <w:rPr>
          <w:rFonts w:cs="Arial"/>
          <w:noProof/>
        </w:rPr>
        <w:object w:dxaOrig="1440" w:dyaOrig="1440" w14:anchorId="6862835F">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718108541"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10" w:name="_Toc38536629"/>
      <w:r w:rsidRPr="00856536">
        <w:rPr>
          <w:rFonts w:cs="Arial"/>
        </w:rPr>
        <w:lastRenderedPageBreak/>
        <w:t>Overview of Flow of Meter Data</w:t>
      </w:r>
      <w:bookmarkEnd w:id="10"/>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11" w:name="_Toc141677950"/>
      <w:bookmarkStart w:id="12" w:name="_Toc472928345"/>
    </w:p>
    <w:p w14:paraId="7E00E886"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t>: Overview of Meter Data Flow to obtain SQMD</w:t>
      </w:r>
      <w:bookmarkEnd w:id="11"/>
      <w:bookmarkEnd w:id="12"/>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566E9D" w:rsidRPr="005E6C11" w:rsidRDefault="00566E9D"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566E9D" w:rsidRPr="005E6C11" w:rsidRDefault="00566E9D"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566E9D" w:rsidRPr="005E6C11" w:rsidRDefault="00566E9D"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566E9D" w:rsidRDefault="00566E9D"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566E9D" w:rsidRDefault="00566E9D"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566E9D" w:rsidRDefault="00566E9D"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566E9D" w:rsidRDefault="00566E9D"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566E9D" w:rsidRPr="005E6C11" w:rsidRDefault="00566E9D"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566E9D" w:rsidRPr="005E6C11" w:rsidRDefault="00566E9D"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566E9D" w:rsidRPr="005E6C11" w:rsidRDefault="00566E9D"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566E9D" w:rsidRPr="005E6C11" w:rsidRDefault="00566E9D"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566E9D" w:rsidRDefault="00566E9D"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566E9D" w:rsidRDefault="00566E9D"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566E9D" w:rsidRDefault="00566E9D"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566E9D" w:rsidRDefault="00566E9D"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566E9D" w:rsidRPr="005E6C11" w:rsidRDefault="00566E9D"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566E9D" w:rsidRPr="005E6C11" w:rsidRDefault="00566E9D"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566E9D" w:rsidRPr="005E6C11" w:rsidRDefault="00566E9D"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566E9D" w:rsidRDefault="00566E9D"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566E9D" w:rsidRDefault="00566E9D"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566E9D" w:rsidRDefault="00566E9D"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566E9D" w:rsidRDefault="00566E9D"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566E9D" w:rsidRPr="005E6C11" w:rsidRDefault="00566E9D"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566E9D" w:rsidRPr="005E6C11" w:rsidRDefault="00566E9D"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566E9D" w:rsidRPr="005E6C11" w:rsidRDefault="00566E9D"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566E9D" w:rsidRPr="005E6C11" w:rsidRDefault="00566E9D"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566E9D" w:rsidRDefault="00566E9D"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566E9D" w:rsidRDefault="00566E9D"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566E9D" w:rsidRDefault="00566E9D"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566E9D" w:rsidRDefault="00566E9D"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13" w:name="_Toc38536630"/>
      <w:r w:rsidRPr="00856536">
        <w:rPr>
          <w:rFonts w:cs="Arial"/>
        </w:rPr>
        <w:t>Organization of BPM</w:t>
      </w:r>
      <w:bookmarkEnd w:id="13"/>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14" w:name="_Toc38536631"/>
      <w:r w:rsidRPr="00856536">
        <w:rPr>
          <w:rFonts w:cs="Arial"/>
        </w:rPr>
        <w:t>CAISO Responsibilities</w:t>
      </w:r>
      <w:bookmarkEnd w:id="14"/>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15" w:name="_Toc38536632"/>
      <w:r w:rsidRPr="00856536">
        <w:rPr>
          <w:rFonts w:cs="Arial"/>
        </w:rPr>
        <w:t>Overview of CAISO Responsibilities</w:t>
      </w:r>
      <w:bookmarkEnd w:id="15"/>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16" w:name="_Toc38536633"/>
      <w:r w:rsidRPr="00856536">
        <w:rPr>
          <w:rFonts w:cs="Arial"/>
        </w:rPr>
        <w:lastRenderedPageBreak/>
        <w:t>Meter Certification</w:t>
      </w:r>
      <w:bookmarkEnd w:id="16"/>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17" w:name="_Toc38536634"/>
      <w:r w:rsidRPr="00856536">
        <w:rPr>
          <w:rFonts w:cs="Arial"/>
        </w:rPr>
        <w:t>Overview of Meter Installation Certification Process</w:t>
      </w:r>
      <w:bookmarkEnd w:id="17"/>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77777777" w:rsidR="00F35DB7" w:rsidRPr="00856536" w:rsidRDefault="00F35DB7" w:rsidP="00F35DB7">
      <w:pPr>
        <w:pStyle w:val="Caption"/>
        <w:rPr>
          <w:rFonts w:cs="Arial"/>
        </w:rPr>
      </w:pPr>
      <w:bookmarkStart w:id="18" w:name="_Toc141677951"/>
      <w:bookmarkStart w:id="19"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5E6C11">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5E6C11">
        <w:rPr>
          <w:rFonts w:cs="Arial"/>
          <w:noProof/>
        </w:rPr>
        <w:t>1</w:t>
      </w:r>
      <w:r w:rsidRPr="00856536">
        <w:rPr>
          <w:rFonts w:cs="Arial"/>
          <w:noProof/>
        </w:rPr>
        <w:fldChar w:fldCharType="end"/>
      </w:r>
      <w:r w:rsidRPr="00856536">
        <w:rPr>
          <w:rFonts w:cs="Arial"/>
        </w:rPr>
        <w:t>: Meter Installation Certification Process</w:t>
      </w:r>
      <w:bookmarkEnd w:id="18"/>
      <w:bookmarkEnd w:id="19"/>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20" w:name="_Toc38536635"/>
      <w:r w:rsidRPr="00856536">
        <w:rPr>
          <w:rFonts w:cs="Arial"/>
        </w:rPr>
        <w:lastRenderedPageBreak/>
        <w:t>CAISO Certification Responsibilities</w:t>
      </w:r>
      <w:bookmarkEnd w:id="20"/>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21" w:name="_Toc38536636"/>
      <w:r>
        <w:rPr>
          <w:rFonts w:cs="Arial"/>
        </w:rPr>
        <w:t>CAISO Metered Entities Certification Responsibilities</w:t>
      </w:r>
      <w:bookmarkEnd w:id="21"/>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lastRenderedPageBreak/>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lastRenderedPageBreak/>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Resource </w:t>
      </w:r>
      <w:r w:rsidR="00262067">
        <w:rPr>
          <w:rFonts w:cs="Arial"/>
        </w:rPr>
        <w:t xml:space="preserve"> Implementation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02CD152F"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w:t>
      </w:r>
      <w:r w:rsidRPr="00D01F47">
        <w:rPr>
          <w:rFonts w:cs="Arial"/>
          <w:strike/>
        </w:rPr>
        <w:t>In either case,</w:t>
      </w:r>
      <w:r w:rsidRPr="00856536">
        <w:rPr>
          <w:rFonts w:cs="Arial"/>
        </w:rPr>
        <w:t xml:space="preserve"> </w:t>
      </w:r>
      <w:r w:rsidRPr="00D01F47">
        <w:rPr>
          <w:rFonts w:cs="Arial"/>
          <w:strike/>
        </w:rPr>
        <w:t>the</w:t>
      </w:r>
      <w:r w:rsidRPr="00856536">
        <w:rPr>
          <w:rFonts w:cs="Arial"/>
        </w:rPr>
        <w:t xml:space="preserve"> </w:t>
      </w:r>
      <w:r w:rsidR="00381C2B">
        <w:rPr>
          <w:rFonts w:cs="Arial"/>
        </w:rPr>
        <w:t xml:space="preserve">Issued for Construction </w:t>
      </w:r>
      <w:r w:rsidRPr="00856536">
        <w:rPr>
          <w:rFonts w:cs="Arial"/>
        </w:rPr>
        <w:t xml:space="preserve">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lastRenderedPageBreak/>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lastRenderedPageBreak/>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77777777"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The site audit is a review by CAISO of the Metering Facility data as recorded as part of the Metering Facility certification and as documented in the most current Site Verification Data Sheet on file at CAISO.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lastRenderedPageBreak/>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22" w:name="_Toc38536637"/>
      <w:r w:rsidRPr="00856536">
        <w:rPr>
          <w:rFonts w:cs="Arial"/>
        </w:rPr>
        <w:t>Scheduling Coordinator Metered Entities Certification Responsibilities</w:t>
      </w:r>
      <w:bookmarkEnd w:id="22"/>
    </w:p>
    <w:p w14:paraId="43D6B120" w14:textId="73D157FA" w:rsidR="00F35DB7" w:rsidRPr="00D01F47" w:rsidRDefault="00F35DB7" w:rsidP="00D01F47">
      <w:pPr>
        <w:pStyle w:val="Heading3"/>
        <w:numPr>
          <w:ilvl w:val="0"/>
          <w:numId w:val="0"/>
        </w:numPr>
        <w:tabs>
          <w:tab w:val="num" w:pos="2160"/>
        </w:tabs>
        <w:jc w:val="left"/>
        <w:rPr>
          <w:rFonts w:cs="Arial"/>
          <w:b w:val="0"/>
          <w:szCs w:val="26"/>
        </w:rPr>
      </w:pPr>
      <w:bookmarkStart w:id="23" w:name="_Toc38536638"/>
      <w:r w:rsidRPr="00D01F47">
        <w:rPr>
          <w:rFonts w:cs="Arial"/>
          <w:b w:val="0"/>
          <w:szCs w:val="26"/>
        </w:rPr>
        <w:t>CAISO Tariff Section 10.3.9 and 10.3.11</w:t>
      </w:r>
      <w:bookmarkEnd w:id="23"/>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24" w:name="_Toc38536639"/>
      <w:r w:rsidRPr="00856536">
        <w:rPr>
          <w:rFonts w:cs="Arial"/>
        </w:rPr>
        <w:t>CAISO Authority to Require Additional Metering Facilities</w:t>
      </w:r>
      <w:bookmarkEnd w:id="24"/>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25" w:name="_Toc38536640"/>
      <w:r w:rsidRPr="00856536">
        <w:rPr>
          <w:rFonts w:cs="Arial"/>
        </w:rPr>
        <w:lastRenderedPageBreak/>
        <w:t>Requirement to Install</w:t>
      </w:r>
      <w:bookmarkEnd w:id="25"/>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26" w:name="_Toc38536641"/>
      <w:r w:rsidRPr="00856536">
        <w:rPr>
          <w:rFonts w:cs="Arial"/>
        </w:rPr>
        <w:t>Obligations of CAISO Metered Entity</w:t>
      </w:r>
      <w:bookmarkEnd w:id="26"/>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27" w:name="_Toc38536642"/>
      <w:r w:rsidRPr="00856536">
        <w:rPr>
          <w:rFonts w:cs="Arial"/>
        </w:rPr>
        <w:t>CAISO Metered Entity Election to Install Additional Metering</w:t>
      </w:r>
      <w:bookmarkEnd w:id="27"/>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lastRenderedPageBreak/>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t>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28" w:name="_Toc38536643"/>
      <w:r w:rsidRPr="00856536">
        <w:rPr>
          <w:rFonts w:cs="Arial"/>
        </w:rPr>
        <w:t>Revenue Meter Data Acquisition &amp; Processing System</w:t>
      </w:r>
      <w:bookmarkEnd w:id="28"/>
    </w:p>
    <w:p w14:paraId="5E1B0356" w14:textId="788A7F99"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r w:rsidR="00831D91">
        <w:rPr>
          <w:rFonts w:cs="Arial"/>
        </w:rPr>
        <w:t xml:space="preserve"> In the case of loss compensation scheme, where the data from the revenue meter(s) is not raw and </w:t>
      </w:r>
      <w:r w:rsidR="004C5D43">
        <w:rPr>
          <w:rFonts w:cs="Arial"/>
        </w:rPr>
        <w:t xml:space="preserve">is </w:t>
      </w:r>
      <w:r w:rsidR="00831D91">
        <w:rPr>
          <w:rFonts w:cs="Arial"/>
        </w:rPr>
        <w:t>edited, backup meters are required to be installed and certified. Backup meters should also be in the loss compensation scheme which is independent from the main meter loss compensation scheme.</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29" w:name="_Toc38536644"/>
      <w:r w:rsidRPr="00856536">
        <w:rPr>
          <w:rFonts w:cs="Arial"/>
        </w:rPr>
        <w:t>Failure of CAISO Facilities or Systems</w:t>
      </w:r>
      <w:bookmarkEnd w:id="29"/>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lastRenderedPageBreak/>
        <w:t xml:space="preserve">In the event facility and/or system failure impacts the CAISO’s ability to accept, collect, and process Revenue Quality Meter Data or Settlement Quality Meter Data, alternative measures 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30" w:name="_Toc38536645"/>
      <w:r w:rsidRPr="00856536">
        <w:rPr>
          <w:rFonts w:cs="Arial"/>
        </w:rPr>
        <w:t>Audit &amp; Testing</w:t>
      </w:r>
      <w:bookmarkEnd w:id="30"/>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31" w:name="_Toc38536646"/>
      <w:r w:rsidRPr="00856536">
        <w:rPr>
          <w:rFonts w:cs="Arial"/>
        </w:rPr>
        <w:t>Meter Data Retention</w:t>
      </w:r>
      <w:bookmarkEnd w:id="31"/>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77777777" w:rsidR="00F35DB7" w:rsidRPr="00856536" w:rsidRDefault="00F35DB7" w:rsidP="00F35DB7">
      <w:pPr>
        <w:pStyle w:val="ParaText"/>
        <w:jc w:val="left"/>
        <w:rPr>
          <w:rFonts w:cs="Arial"/>
        </w:rPr>
      </w:pPr>
      <w:r w:rsidRPr="00856536">
        <w:rPr>
          <w:rFonts w:cs="Arial"/>
        </w:rPr>
        <w:t>The CAISO maintains a record of all Revenue Quality Meter Data and Settlement Quality Meter Data provided to it, as well as the 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32" w:name="_Toc38536647"/>
      <w:r w:rsidRPr="00856536">
        <w:rPr>
          <w:rFonts w:cs="Arial"/>
        </w:rPr>
        <w:lastRenderedPageBreak/>
        <w:t>Common CAISO Metered Entity &amp; Scheduling Coordinator Metered Entity Responsibilities</w:t>
      </w:r>
      <w:bookmarkEnd w:id="32"/>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33" w:name="_Toc38536648"/>
      <w:r w:rsidRPr="00856536">
        <w:rPr>
          <w:rFonts w:cs="Arial"/>
        </w:rPr>
        <w:t>Netting</w:t>
      </w:r>
      <w:bookmarkEnd w:id="33"/>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34" w:name="_Toc38536649"/>
      <w:r w:rsidRPr="00856536">
        <w:rPr>
          <w:rFonts w:cs="Arial"/>
        </w:rPr>
        <w:t>Permitted</w:t>
      </w:r>
      <w:bookmarkEnd w:id="34"/>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35" w:name="_Toc38536650"/>
      <w:r w:rsidRPr="00856536">
        <w:rPr>
          <w:rFonts w:cs="Arial"/>
        </w:rPr>
        <w:t>Prohibited</w:t>
      </w:r>
      <w:bookmarkEnd w:id="35"/>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lastRenderedPageBreak/>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a </w:t>
      </w:r>
      <w:r w:rsidR="002630F5">
        <w:rPr>
          <w:rFonts w:cs="Arial"/>
        </w:rPr>
        <w:t xml:space="preserve"> resource’s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36" w:name="_Toc38536651"/>
      <w:r w:rsidRPr="00856536">
        <w:rPr>
          <w:rFonts w:cs="Arial"/>
        </w:rPr>
        <w:t>Accurate Meter Data</w:t>
      </w:r>
      <w:bookmarkEnd w:id="36"/>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37" w:name="_Toc38536652"/>
      <w:r>
        <w:t>SQMD</w:t>
      </w:r>
      <w:r w:rsidR="009F13E7" w:rsidRPr="001A406E">
        <w:t xml:space="preserve"> Corrections</w:t>
      </w:r>
      <w:bookmarkEnd w:id="37"/>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4CC11F46" w:rsidR="000A4689" w:rsidRPr="00887A75" w:rsidRDefault="00786462" w:rsidP="00887A75">
      <w:pPr>
        <w:pStyle w:val="ParaText"/>
        <w:numPr>
          <w:ilvl w:val="0"/>
          <w:numId w:val="100"/>
        </w:numPr>
        <w:jc w:val="left"/>
        <w:rPr>
          <w:rFonts w:cs="Arial"/>
          <w:szCs w:val="22"/>
        </w:rPr>
      </w:pPr>
      <w:r w:rsidRPr="00887A75">
        <w:rPr>
          <w:rFonts w:cs="Arial"/>
          <w:szCs w:val="22"/>
        </w:rPr>
        <w:lastRenderedPageBreak/>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w:t>
      </w:r>
      <w:r w:rsidR="00FF09FF">
        <w:rPr>
          <w:rFonts w:cs="Arial"/>
          <w:szCs w:val="22"/>
        </w:rPr>
        <w:t>214</w:t>
      </w:r>
      <w:r w:rsidR="00FF09FF" w:rsidRPr="00887A75">
        <w:rPr>
          <w:rFonts w:cs="Arial"/>
          <w:szCs w:val="22"/>
        </w:rPr>
        <w:t xml:space="preserve">B </w:t>
      </w:r>
      <w:r w:rsidR="000A4689" w:rsidRPr="00887A75">
        <w:rPr>
          <w:rFonts w:cs="Arial"/>
          <w:szCs w:val="22"/>
        </w:rPr>
        <w:t>for the T+</w:t>
      </w:r>
      <w:r w:rsidR="002D5B9B">
        <w:rPr>
          <w:rFonts w:cs="Arial"/>
          <w:szCs w:val="22"/>
        </w:rPr>
        <w:t>11</w:t>
      </w:r>
      <w:r w:rsidR="000A4689" w:rsidRPr="00887A75">
        <w:rPr>
          <w:rFonts w:cs="Arial"/>
          <w:szCs w:val="22"/>
        </w:rPr>
        <w:t>M settlement statements</w:t>
      </w:r>
    </w:p>
    <w:p w14:paraId="18094EDD" w14:textId="0CA7E69D" w:rsidR="00C70CE4"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26DD9F5C" w14:textId="77777777" w:rsidR="00CA51F0" w:rsidRDefault="00CA51F0" w:rsidP="00682BB9">
      <w:pPr>
        <w:rPr>
          <w:rFonts w:ascii="Calibri" w:hAnsi="Calibri"/>
          <w:i/>
          <w:iCs/>
        </w:rPr>
      </w:pPr>
      <w:r w:rsidRPr="00682BB9">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2046C01F" w14:textId="77777777" w:rsidR="00CA51F0" w:rsidRDefault="00CA51F0">
      <w:pPr>
        <w:pStyle w:val="ParaText"/>
        <w:jc w:val="left"/>
        <w:rPr>
          <w:rFonts w:cs="Arial"/>
          <w:szCs w:val="22"/>
        </w:rPr>
      </w:pPr>
    </w:p>
    <w:p w14:paraId="6BD6E1D8" w14:textId="56445C96" w:rsidR="00460273" w:rsidRDefault="00D97B84" w:rsidP="00D01F47">
      <w:pPr>
        <w:pStyle w:val="Heading2"/>
      </w:pPr>
      <w:r>
        <w:t>Storage Resources</w:t>
      </w:r>
    </w:p>
    <w:p w14:paraId="7E14F9B4" w14:textId="77777777" w:rsidR="004C5D43" w:rsidRPr="00D01F47" w:rsidRDefault="004C5D43" w:rsidP="004C5D43">
      <w:pPr>
        <w:autoSpaceDE w:val="0"/>
        <w:autoSpaceDN w:val="0"/>
        <w:rPr>
          <w:rFonts w:cs="Arial"/>
          <w:szCs w:val="22"/>
        </w:rPr>
      </w:pPr>
      <w:r>
        <w:rPr>
          <w:rFonts w:cs="Arial"/>
          <w:szCs w:val="22"/>
        </w:rPr>
        <w:t xml:space="preserve">Per Tariff Section 10.1.3.4, </w:t>
      </w:r>
      <w:r w:rsidRPr="00D01F47">
        <w:rPr>
          <w:rFonts w:cs="Arial"/>
          <w:szCs w:val="22"/>
        </w:rPr>
        <w:t>Storage resources participating in the CAISO markets may not charge their resources pursuant to a CAISO wholesale rate except to provide Energy or Ancillary Services to the CAISO Markets upon discharge. To ensure that storage resources do not incur wholesale charges from the CAISO duplicative of any retail charges:</w:t>
      </w:r>
    </w:p>
    <w:p w14:paraId="05BC63F5" w14:textId="77777777" w:rsidR="004C5D43" w:rsidRPr="00D01F47" w:rsidRDefault="004C5D43" w:rsidP="004C5D43">
      <w:pPr>
        <w:autoSpaceDE w:val="0"/>
        <w:autoSpaceDN w:val="0"/>
        <w:rPr>
          <w:rFonts w:cs="Arial"/>
          <w:szCs w:val="22"/>
        </w:rPr>
      </w:pPr>
    </w:p>
    <w:p w14:paraId="27536155" w14:textId="77777777" w:rsidR="004C5D43" w:rsidRPr="00D01F47" w:rsidRDefault="004C5D43" w:rsidP="004C5D43">
      <w:pPr>
        <w:pStyle w:val="ListParagraph"/>
        <w:numPr>
          <w:ilvl w:val="0"/>
          <w:numId w:val="141"/>
        </w:numPr>
        <w:autoSpaceDE w:val="0"/>
        <w:autoSpaceDN w:val="0"/>
        <w:spacing w:after="0"/>
        <w:jc w:val="left"/>
        <w:rPr>
          <w:rFonts w:cs="Arial"/>
          <w:szCs w:val="22"/>
        </w:rPr>
      </w:pPr>
      <w:r w:rsidRPr="00D01F47">
        <w:rPr>
          <w:rFonts w:cs="Arial"/>
          <w:szCs w:val="22"/>
        </w:rPr>
        <w:t>CAISO Metered Entities’ revenue quality meters must be installed and programmed to exclude any retail Meter Data.</w:t>
      </w:r>
    </w:p>
    <w:p w14:paraId="44C9BD9D" w14:textId="77777777" w:rsidR="004C5D43" w:rsidRPr="00D01F47" w:rsidRDefault="004C5D43" w:rsidP="004C5D43">
      <w:pPr>
        <w:pStyle w:val="ListParagraph"/>
        <w:autoSpaceDE w:val="0"/>
        <w:autoSpaceDN w:val="0"/>
        <w:ind w:left="1080"/>
        <w:rPr>
          <w:rFonts w:cs="Arial"/>
          <w:szCs w:val="22"/>
        </w:rPr>
      </w:pPr>
    </w:p>
    <w:p w14:paraId="0A7C11AC" w14:textId="77777777" w:rsidR="004C5D43" w:rsidRPr="00D01F47" w:rsidRDefault="004C5D43" w:rsidP="004C5D43">
      <w:pPr>
        <w:autoSpaceDE w:val="0"/>
        <w:autoSpaceDN w:val="0"/>
        <w:ind w:left="720"/>
        <w:rPr>
          <w:rFonts w:cs="Arial"/>
          <w:szCs w:val="22"/>
        </w:rPr>
      </w:pPr>
      <w:r w:rsidRPr="00D01F47">
        <w:rPr>
          <w:rFonts w:cs="Arial"/>
          <w:szCs w:val="22"/>
        </w:rPr>
        <w:t>(b) Scheduling Coordinator Metered Entities’ SQMD Plans must describe how the Metered Entity’s metering arrangement or Validation, Estimation, and Editing procedure prevents commingling retail and CAISO Meter Data.</w:t>
      </w:r>
    </w:p>
    <w:p w14:paraId="54BE9A99" w14:textId="77777777" w:rsidR="004C5D43" w:rsidRDefault="004C5D43" w:rsidP="004C5D43">
      <w:pPr>
        <w:pStyle w:val="Default"/>
        <w:rPr>
          <w:szCs w:val="22"/>
        </w:rPr>
      </w:pPr>
    </w:p>
    <w:p w14:paraId="2F3DB261" w14:textId="77777777" w:rsidR="004C5D43" w:rsidRPr="00E0643A" w:rsidRDefault="004C5D43" w:rsidP="004C5D43">
      <w:pPr>
        <w:pStyle w:val="Default"/>
        <w:rPr>
          <w:szCs w:val="22"/>
        </w:rPr>
      </w:pPr>
      <w:r w:rsidRPr="00D01F47">
        <w:rPr>
          <w:color w:val="auto"/>
          <w:sz w:val="22"/>
          <w:szCs w:val="22"/>
        </w:rPr>
        <w:t>Effective October 1, 2020, for any Non-Generator Resource where the Utility Distribution Company or retail utility verifies in writing to the CAISO that it is unable or unwilling to net out from its retail billing any energy purchases associated with the Non-Generator Resource’s charging pursuant to CAISO settlement, the CAISO will not settle the Non-Generator Resource’s negative Energy for charging. Scheduling Coordinators for such a Non-Generator Resource must still include negative Energy for charging in the Non-Generator Resource’s Meter Data.</w:t>
      </w:r>
    </w:p>
    <w:p w14:paraId="6CF1020F" w14:textId="77777777" w:rsidR="004C5D43" w:rsidRPr="00947143" w:rsidRDefault="004C5D43" w:rsidP="004C5D43">
      <w:pPr>
        <w:pStyle w:val="Default"/>
        <w:rPr>
          <w:szCs w:val="22"/>
        </w:rPr>
      </w:pPr>
    </w:p>
    <w:p w14:paraId="74E8FCF2" w14:textId="77777777" w:rsidR="004C5D43" w:rsidRPr="00D01F47" w:rsidRDefault="004C5D43" w:rsidP="004C5D43">
      <w:pPr>
        <w:pStyle w:val="Default"/>
        <w:rPr>
          <w:szCs w:val="22"/>
        </w:rPr>
      </w:pPr>
    </w:p>
    <w:p w14:paraId="293CC7BA" w14:textId="77777777" w:rsidR="004C5D43" w:rsidRPr="00D01F47" w:rsidRDefault="004C5D43" w:rsidP="004C5D43">
      <w:pPr>
        <w:pStyle w:val="Default"/>
        <w:rPr>
          <w:sz w:val="22"/>
          <w:szCs w:val="22"/>
        </w:rPr>
      </w:pPr>
    </w:p>
    <w:p w14:paraId="1BC6EF22" w14:textId="77777777" w:rsidR="004C5D43" w:rsidRPr="00D01F47" w:rsidRDefault="004C5D43" w:rsidP="004C5D43">
      <w:pPr>
        <w:pStyle w:val="Default"/>
        <w:rPr>
          <w:color w:val="auto"/>
          <w:sz w:val="22"/>
          <w:szCs w:val="22"/>
        </w:rPr>
      </w:pPr>
      <w:r w:rsidRPr="00D01F47">
        <w:rPr>
          <w:color w:val="auto"/>
          <w:sz w:val="22"/>
          <w:szCs w:val="22"/>
        </w:rPr>
        <w:t xml:space="preserve">The process for assigning the classification for an individual NGR resource will include: </w:t>
      </w:r>
    </w:p>
    <w:p w14:paraId="1182C3D0" w14:textId="77777777" w:rsidR="004C5D43" w:rsidRPr="00D01F47" w:rsidRDefault="004C5D43" w:rsidP="004C5D43">
      <w:pPr>
        <w:pStyle w:val="Default"/>
        <w:numPr>
          <w:ilvl w:val="0"/>
          <w:numId w:val="143"/>
        </w:numPr>
        <w:spacing w:after="272"/>
        <w:rPr>
          <w:color w:val="auto"/>
          <w:sz w:val="22"/>
          <w:szCs w:val="22"/>
        </w:rPr>
      </w:pPr>
      <w:r w:rsidRPr="00D01F47">
        <w:rPr>
          <w:color w:val="auto"/>
          <w:sz w:val="22"/>
          <w:szCs w:val="22"/>
        </w:rPr>
        <w:t xml:space="preserve">Scheduling Coordinators </w:t>
      </w:r>
      <w:r>
        <w:rPr>
          <w:color w:val="auto"/>
          <w:sz w:val="22"/>
          <w:szCs w:val="22"/>
        </w:rPr>
        <w:t xml:space="preserve">shall </w:t>
      </w:r>
      <w:r w:rsidRPr="00D01F47">
        <w:rPr>
          <w:color w:val="auto"/>
          <w:sz w:val="22"/>
          <w:szCs w:val="22"/>
        </w:rPr>
        <w:t>submit</w:t>
      </w:r>
      <w:r>
        <w:rPr>
          <w:color w:val="auto"/>
          <w:sz w:val="22"/>
          <w:szCs w:val="22"/>
        </w:rPr>
        <w:t xml:space="preserve"> a</w:t>
      </w:r>
      <w:r w:rsidRPr="00D01F47">
        <w:rPr>
          <w:color w:val="auto"/>
          <w:sz w:val="22"/>
          <w:szCs w:val="22"/>
        </w:rPr>
        <w:t xml:space="preserve"> request for new classification to CAISO with required </w:t>
      </w:r>
      <w:r>
        <w:rPr>
          <w:color w:val="auto"/>
          <w:sz w:val="22"/>
          <w:szCs w:val="22"/>
        </w:rPr>
        <w:t>supporting</w:t>
      </w:r>
      <w:r w:rsidRPr="00D01F47">
        <w:rPr>
          <w:color w:val="auto"/>
          <w:sz w:val="22"/>
          <w:szCs w:val="22"/>
        </w:rPr>
        <w:t xml:space="preserve"> documentation to </w:t>
      </w:r>
      <w:hyperlink r:id="rId28" w:history="1">
        <w:r w:rsidRPr="00D01F47">
          <w:rPr>
            <w:rStyle w:val="Hyperlink"/>
          </w:rPr>
          <w:t>EDAS@caiso.com</w:t>
        </w:r>
      </w:hyperlink>
      <w:r w:rsidRPr="00D01F47">
        <w:rPr>
          <w:color w:val="auto"/>
          <w:sz w:val="22"/>
          <w:szCs w:val="22"/>
        </w:rPr>
        <w:t>.</w:t>
      </w:r>
      <w:r>
        <w:rPr>
          <w:color w:val="auto"/>
          <w:sz w:val="22"/>
          <w:szCs w:val="22"/>
        </w:rPr>
        <w:t xml:space="preserve"> Supporting documentation shall include a Single Line Drawing and documentation from the UDC attesting that </w:t>
      </w:r>
      <w:r w:rsidRPr="00FC53B7">
        <w:rPr>
          <w:color w:val="auto"/>
          <w:sz w:val="22"/>
          <w:szCs w:val="22"/>
        </w:rPr>
        <w:t>it is</w:t>
      </w:r>
      <w:r>
        <w:rPr>
          <w:szCs w:val="22"/>
        </w:rPr>
        <w:t xml:space="preserve"> </w:t>
      </w:r>
      <w:r w:rsidRPr="00FC53B7">
        <w:rPr>
          <w:color w:val="auto"/>
          <w:sz w:val="22"/>
          <w:szCs w:val="22"/>
        </w:rPr>
        <w:t xml:space="preserve">unable or unwilling to net out from its retail billing any </w:t>
      </w:r>
      <w:r>
        <w:rPr>
          <w:color w:val="auto"/>
          <w:sz w:val="22"/>
          <w:szCs w:val="22"/>
        </w:rPr>
        <w:t xml:space="preserve">wholesale </w:t>
      </w:r>
      <w:r w:rsidRPr="00FC53B7">
        <w:rPr>
          <w:color w:val="auto"/>
          <w:sz w:val="22"/>
          <w:szCs w:val="22"/>
        </w:rPr>
        <w:t>energy purchases</w:t>
      </w:r>
      <w:r>
        <w:rPr>
          <w:color w:val="auto"/>
          <w:sz w:val="22"/>
          <w:szCs w:val="22"/>
        </w:rPr>
        <w:t xml:space="preserve">. The ISO may request additional documentaion if nessesary. </w:t>
      </w:r>
    </w:p>
    <w:p w14:paraId="609EB18A" w14:textId="06A414B7" w:rsidR="004C5D43" w:rsidRDefault="004C5D43" w:rsidP="004C5D43">
      <w:pPr>
        <w:pStyle w:val="Default"/>
        <w:numPr>
          <w:ilvl w:val="0"/>
          <w:numId w:val="143"/>
        </w:numPr>
        <w:spacing w:after="135"/>
        <w:rPr>
          <w:color w:val="auto"/>
          <w:sz w:val="22"/>
          <w:szCs w:val="22"/>
        </w:rPr>
      </w:pPr>
      <w:r w:rsidRPr="00D01F47">
        <w:rPr>
          <w:color w:val="auto"/>
          <w:sz w:val="22"/>
          <w:szCs w:val="22"/>
        </w:rPr>
        <w:lastRenderedPageBreak/>
        <w:t>EDAS</w:t>
      </w:r>
      <w:r w:rsidRPr="00157A81">
        <w:rPr>
          <w:color w:val="auto"/>
          <w:sz w:val="22"/>
          <w:szCs w:val="22"/>
        </w:rPr>
        <w:t xml:space="preserve"> staff </w:t>
      </w:r>
      <w:r>
        <w:rPr>
          <w:color w:val="auto"/>
          <w:sz w:val="22"/>
          <w:szCs w:val="22"/>
        </w:rPr>
        <w:t>w</w:t>
      </w:r>
      <w:r w:rsidRPr="00D01F47">
        <w:rPr>
          <w:color w:val="auto"/>
          <w:sz w:val="22"/>
          <w:szCs w:val="22"/>
        </w:rPr>
        <w:t xml:space="preserve">ill review requests and confirm required criteria has been met to assign the new classification to exempt charges for negative energy and </w:t>
      </w:r>
      <w:r>
        <w:rPr>
          <w:color w:val="auto"/>
          <w:sz w:val="22"/>
          <w:szCs w:val="22"/>
        </w:rPr>
        <w:t xml:space="preserve">will </w:t>
      </w:r>
      <w:r w:rsidRPr="00D01F47">
        <w:rPr>
          <w:color w:val="auto"/>
          <w:sz w:val="22"/>
          <w:szCs w:val="22"/>
        </w:rPr>
        <w:t xml:space="preserve">notify the </w:t>
      </w:r>
      <w:r>
        <w:rPr>
          <w:color w:val="auto"/>
          <w:sz w:val="22"/>
          <w:szCs w:val="22"/>
        </w:rPr>
        <w:t>Master File</w:t>
      </w:r>
      <w:r w:rsidRPr="00D01F47">
        <w:rPr>
          <w:color w:val="auto"/>
          <w:sz w:val="22"/>
          <w:szCs w:val="22"/>
        </w:rPr>
        <w:t xml:space="preserve"> team to update the applicable attribute in the Master File for the NGR with the new classification</w:t>
      </w:r>
      <w:r>
        <w:rPr>
          <w:color w:val="auto"/>
          <w:sz w:val="22"/>
          <w:szCs w:val="22"/>
        </w:rPr>
        <w:t>.</w:t>
      </w:r>
      <w:r w:rsidRPr="00D01F47">
        <w:rPr>
          <w:color w:val="auto"/>
          <w:sz w:val="22"/>
          <w:szCs w:val="22"/>
        </w:rPr>
        <w:t xml:space="preserve"> </w:t>
      </w:r>
    </w:p>
    <w:p w14:paraId="5FBB757D" w14:textId="77777777" w:rsidR="00E51E95" w:rsidRDefault="00E51E95" w:rsidP="00BD3288">
      <w:pPr>
        <w:pStyle w:val="Default"/>
        <w:spacing w:after="135"/>
        <w:ind w:left="720"/>
        <w:rPr>
          <w:color w:val="auto"/>
          <w:sz w:val="22"/>
          <w:szCs w:val="22"/>
        </w:rPr>
      </w:pPr>
    </w:p>
    <w:p w14:paraId="4AE94D2C" w14:textId="77777777" w:rsidR="00E51E95" w:rsidRPr="004C5D43" w:rsidRDefault="00E51E95" w:rsidP="00E51E95">
      <w:pPr>
        <w:pStyle w:val="Heading2"/>
      </w:pPr>
      <w:r>
        <w:t>Psuedo ties of Shared Resources</w:t>
      </w:r>
    </w:p>
    <w:p w14:paraId="1EB54DE1" w14:textId="136873E2" w:rsidR="004C5D43" w:rsidRPr="00C70767" w:rsidRDefault="004C5D43" w:rsidP="00BD3288">
      <w:pPr>
        <w:pStyle w:val="ListParagraph"/>
        <w:numPr>
          <w:ilvl w:val="0"/>
          <w:numId w:val="149"/>
        </w:numPr>
        <w:spacing w:after="0"/>
        <w:jc w:val="left"/>
        <w:rPr>
          <w:rFonts w:cs="Arial"/>
        </w:rPr>
      </w:pPr>
      <w:r w:rsidRPr="00C70767">
        <w:rPr>
          <w:rFonts w:cs="Arial"/>
        </w:rPr>
        <w:t>Each share will be modeled as a simple generator.</w:t>
      </w:r>
    </w:p>
    <w:p w14:paraId="2C7975D3"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The Protocol Administrator, through the Pseudo-Tie PGA owners, will establish a Logical Metering SQMD Plan through existing CAISO processes, which will be subject to approval by CAISO using the requirements for SC Metered Entities. </w:t>
      </w:r>
    </w:p>
    <w:p w14:paraId="4AA9E543" w14:textId="608E0ED8" w:rsidR="004C5D43" w:rsidRPr="00C70767" w:rsidRDefault="004C5D43" w:rsidP="00BD3288">
      <w:pPr>
        <w:pStyle w:val="ListParagraph"/>
        <w:numPr>
          <w:ilvl w:val="0"/>
          <w:numId w:val="149"/>
        </w:numPr>
        <w:spacing w:after="0"/>
        <w:jc w:val="left"/>
        <w:rPr>
          <w:rFonts w:cs="Arial"/>
        </w:rPr>
      </w:pPr>
      <w:r w:rsidRPr="00C70767">
        <w:rPr>
          <w:rFonts w:cs="Arial"/>
        </w:rPr>
        <w:t>The host entity will directly report its meter data for market settlements, along with the meter data for other shared resource owners.</w:t>
      </w:r>
    </w:p>
    <w:p w14:paraId="72CD0B5C"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Meter data for other participants’ shares will use the “logical metering” process documented in their SQMD plan. </w:t>
      </w:r>
    </w:p>
    <w:p w14:paraId="65D6030D" w14:textId="5A27D20B" w:rsidR="004C5D43" w:rsidRPr="00C70767" w:rsidRDefault="004C5D43" w:rsidP="00BD3288">
      <w:pPr>
        <w:pStyle w:val="ListParagraph"/>
        <w:numPr>
          <w:ilvl w:val="0"/>
          <w:numId w:val="149"/>
        </w:numPr>
        <w:spacing w:after="0"/>
        <w:jc w:val="left"/>
        <w:rPr>
          <w:rFonts w:cs="Arial"/>
        </w:rPr>
      </w:pPr>
      <w:r w:rsidRPr="00C70767">
        <w:rPr>
          <w:rFonts w:cs="Arial"/>
        </w:rPr>
        <w:t>The SQMD Plan should reflect an expectation for partial resources that metering will reflect and follow the dispatch instruction to extent feasible, clearly explain how deviations will be handled, and account for the outage allocation methodology.</w:t>
      </w:r>
    </w:p>
    <w:p w14:paraId="7BA05CE5" w14:textId="79DBDFB1" w:rsidR="00460273" w:rsidRDefault="00460273" w:rsidP="00460273">
      <w:pPr>
        <w:pStyle w:val="Default"/>
        <w:rPr>
          <w:sz w:val="22"/>
          <w:szCs w:val="22"/>
        </w:rPr>
      </w:pPr>
    </w:p>
    <w:p w14:paraId="61FCB907" w14:textId="77777777" w:rsidR="00460273" w:rsidRPr="00D01F47" w:rsidRDefault="00460273" w:rsidP="00460273">
      <w:pPr>
        <w:pStyle w:val="ParaText"/>
        <w:jc w:val="left"/>
        <w:rPr>
          <w:b/>
          <w:sz w:val="26"/>
        </w:rPr>
      </w:pP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38" w:name="_Toc472927311"/>
      <w:bookmarkStart w:id="39" w:name="_Toc472927433"/>
      <w:bookmarkStart w:id="40" w:name="_Toc472927553"/>
      <w:bookmarkStart w:id="41" w:name="_Toc472927674"/>
      <w:bookmarkStart w:id="42" w:name="_Toc472929182"/>
      <w:bookmarkStart w:id="43" w:name="_Toc473039517"/>
      <w:bookmarkStart w:id="44" w:name="_Toc473093729"/>
      <w:bookmarkStart w:id="45" w:name="_Toc473093850"/>
      <w:bookmarkStart w:id="46" w:name="_Toc473093971"/>
      <w:bookmarkStart w:id="47" w:name="_Toc473094091"/>
      <w:bookmarkStart w:id="48" w:name="_Toc473094213"/>
      <w:bookmarkStart w:id="49" w:name="_Toc473094336"/>
      <w:bookmarkStart w:id="50" w:name="_Toc473094457"/>
      <w:bookmarkStart w:id="51" w:name="_Toc473095094"/>
      <w:bookmarkStart w:id="52" w:name="_Toc473095217"/>
      <w:bookmarkStart w:id="53" w:name="_Toc472927312"/>
      <w:bookmarkStart w:id="54" w:name="_Toc472927434"/>
      <w:bookmarkStart w:id="55" w:name="_Toc472927554"/>
      <w:bookmarkStart w:id="56" w:name="_Toc472927675"/>
      <w:bookmarkStart w:id="57" w:name="_Toc472929183"/>
      <w:bookmarkStart w:id="58" w:name="_Toc473039518"/>
      <w:bookmarkStart w:id="59" w:name="_Toc473093730"/>
      <w:bookmarkStart w:id="60" w:name="_Toc473093851"/>
      <w:bookmarkStart w:id="61" w:name="_Toc473093972"/>
      <w:bookmarkStart w:id="62" w:name="_Toc473094092"/>
      <w:bookmarkStart w:id="63" w:name="_Toc473094214"/>
      <w:bookmarkStart w:id="64" w:name="_Toc473094337"/>
      <w:bookmarkStart w:id="65" w:name="_Toc473094458"/>
      <w:bookmarkStart w:id="66" w:name="_Toc473095095"/>
      <w:bookmarkStart w:id="67" w:name="_Toc473095218"/>
      <w:bookmarkStart w:id="68" w:name="_Toc472927313"/>
      <w:bookmarkStart w:id="69" w:name="_Toc472927435"/>
      <w:bookmarkStart w:id="70" w:name="_Toc472927555"/>
      <w:bookmarkStart w:id="71" w:name="_Toc472927676"/>
      <w:bookmarkStart w:id="72" w:name="_Toc472929184"/>
      <w:bookmarkStart w:id="73" w:name="_Toc473039519"/>
      <w:bookmarkStart w:id="74" w:name="_Toc473093731"/>
      <w:bookmarkStart w:id="75" w:name="_Toc473093852"/>
      <w:bookmarkStart w:id="76" w:name="_Toc473093973"/>
      <w:bookmarkStart w:id="77" w:name="_Toc473094093"/>
      <w:bookmarkStart w:id="78" w:name="_Toc473094215"/>
      <w:bookmarkStart w:id="79" w:name="_Toc473094338"/>
      <w:bookmarkStart w:id="80" w:name="_Toc473094459"/>
      <w:bookmarkStart w:id="81" w:name="_Toc473095096"/>
      <w:bookmarkStart w:id="82" w:name="_Toc473095219"/>
      <w:bookmarkStart w:id="83" w:name="_Toc472927314"/>
      <w:bookmarkStart w:id="84" w:name="_Toc472927436"/>
      <w:bookmarkStart w:id="85" w:name="_Toc472927556"/>
      <w:bookmarkStart w:id="86" w:name="_Toc472927677"/>
      <w:bookmarkStart w:id="87" w:name="_Toc472929185"/>
      <w:bookmarkStart w:id="88" w:name="_Toc473039520"/>
      <w:bookmarkStart w:id="89" w:name="_Toc473093732"/>
      <w:bookmarkStart w:id="90" w:name="_Toc473093853"/>
      <w:bookmarkStart w:id="91" w:name="_Toc473093974"/>
      <w:bookmarkStart w:id="92" w:name="_Toc473094094"/>
      <w:bookmarkStart w:id="93" w:name="_Toc473094216"/>
      <w:bookmarkStart w:id="94" w:name="_Toc473094339"/>
      <w:bookmarkStart w:id="95" w:name="_Toc473094460"/>
      <w:bookmarkStart w:id="96" w:name="_Toc473095097"/>
      <w:bookmarkStart w:id="97" w:name="_Toc473095220"/>
      <w:bookmarkStart w:id="98" w:name="_Toc472927315"/>
      <w:bookmarkStart w:id="99" w:name="_Toc472927437"/>
      <w:bookmarkStart w:id="100" w:name="_Toc472927557"/>
      <w:bookmarkStart w:id="101" w:name="_Toc472927678"/>
      <w:bookmarkStart w:id="102" w:name="_Toc472929186"/>
      <w:bookmarkStart w:id="103" w:name="_Toc473039521"/>
      <w:bookmarkStart w:id="104" w:name="_Toc473093733"/>
      <w:bookmarkStart w:id="105" w:name="_Toc473093854"/>
      <w:bookmarkStart w:id="106" w:name="_Toc473093975"/>
      <w:bookmarkStart w:id="107" w:name="_Toc473094095"/>
      <w:bookmarkStart w:id="108" w:name="_Toc473094217"/>
      <w:bookmarkStart w:id="109" w:name="_Toc473094340"/>
      <w:bookmarkStart w:id="110" w:name="_Toc473094461"/>
      <w:bookmarkStart w:id="111" w:name="_Toc473095098"/>
      <w:bookmarkStart w:id="112" w:name="_Toc473095221"/>
      <w:bookmarkStart w:id="113" w:name="_Toc3853665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56536">
        <w:rPr>
          <w:rFonts w:cs="Arial"/>
        </w:rPr>
        <w:t>CAISO Metered Entity Responsibilities</w:t>
      </w:r>
      <w:bookmarkEnd w:id="113"/>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lastRenderedPageBreak/>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114" w:name="_Toc38536654"/>
      <w:r w:rsidRPr="00856536">
        <w:rPr>
          <w:rFonts w:cs="Arial"/>
        </w:rPr>
        <w:t>Revenue Metering at the Point of Receipt (POR)</w:t>
      </w:r>
      <w:bookmarkEnd w:id="114"/>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99F2D55"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w:t>
      </w:r>
      <w:r w:rsidR="00B94D80">
        <w:rPr>
          <w:rFonts w:cs="Arial"/>
        </w:rPr>
        <w:t xml:space="preserve"> (DCF)</w:t>
      </w:r>
      <w:r w:rsidRPr="00903FF2">
        <w:rPr>
          <w:rFonts w:cs="Arial"/>
        </w:rPr>
        <w:t>, must be programmed into the meter</w:t>
      </w:r>
      <w:r w:rsidR="00B4566D">
        <w:rPr>
          <w:rFonts w:cs="Arial"/>
        </w:rPr>
        <w:t xml:space="preserve"> </w:t>
      </w:r>
      <w:r w:rsidRPr="00CD22A7">
        <w:rPr>
          <w:rFonts w:cs="Arial"/>
        </w:rPr>
        <w:t xml:space="preserve">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w:t>
      </w:r>
      <w:r w:rsidR="00B94D80">
        <w:rPr>
          <w:rFonts w:cs="Arial"/>
        </w:rPr>
        <w:t xml:space="preserve"> DCF must be programmed in both revenue and real time registers (telemetered values) of the meter</w:t>
      </w:r>
      <w:r w:rsidR="000907CC">
        <w:rPr>
          <w:rFonts w:cs="Arial"/>
        </w:rPr>
        <w:t xml:space="preserve">, </w:t>
      </w:r>
      <w:r w:rsidRPr="00856536">
        <w:rPr>
          <w:rFonts w:cs="Arial"/>
        </w:rPr>
        <w:t xml:space="preserve">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lastRenderedPageBreak/>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115" w:name="_Toc38536655"/>
      <w:r w:rsidRPr="00856536">
        <w:rPr>
          <w:rFonts w:cs="Arial"/>
        </w:rPr>
        <w:t>Format &amp; Collection of Meter Data</w:t>
      </w:r>
      <w:bookmarkEnd w:id="115"/>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116" w:name="_Toc38536656"/>
      <w:r w:rsidRPr="00856536">
        <w:rPr>
          <w:rFonts w:cs="Arial"/>
        </w:rPr>
        <w:t>Access to Settlement Quality Meter Data</w:t>
      </w:r>
      <w:bookmarkEnd w:id="116"/>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12E5A0AC"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C4788C">
        <w:rPr>
          <w:rFonts w:cs="Arial"/>
        </w:rPr>
        <w:t>7</w:t>
      </w:r>
      <w:r w:rsidR="00C4788C" w:rsidRPr="00856536">
        <w:rPr>
          <w:rFonts w:cs="Arial"/>
        </w:rPr>
        <w:t xml:space="preserve">B </w:t>
      </w:r>
      <w:r w:rsidRPr="00856536">
        <w:rPr>
          <w:rFonts w:cs="Arial"/>
        </w:rPr>
        <w:t xml:space="preserve">to be used in the </w:t>
      </w:r>
      <w:r w:rsidR="00013C77">
        <w:rPr>
          <w:rFonts w:cs="Arial"/>
        </w:rPr>
        <w:t>Initial</w:t>
      </w:r>
      <w:r w:rsidR="00013C77" w:rsidRPr="00856536">
        <w:rPr>
          <w:rFonts w:cs="Arial"/>
        </w:rPr>
        <w:t xml:space="preserve"> </w:t>
      </w:r>
      <w:r w:rsidRPr="00856536">
        <w:rPr>
          <w:rFonts w:cs="Arial"/>
        </w:rPr>
        <w:t>Settlement Statement T+</w:t>
      </w:r>
      <w:r w:rsidR="00013C77">
        <w:rPr>
          <w:rFonts w:cs="Arial"/>
        </w:rPr>
        <w:t>9</w:t>
      </w:r>
      <w:r w:rsidR="002D5B9B" w:rsidRPr="00856536">
        <w:rPr>
          <w:rFonts w:cs="Arial"/>
        </w:rPr>
        <w:t>B</w:t>
      </w:r>
      <w:r w:rsidR="003E7FE6">
        <w:rPr>
          <w:rFonts w:cs="Arial"/>
        </w:rPr>
        <w:t>.</w:t>
      </w:r>
      <w:r w:rsidRPr="00856536">
        <w:rPr>
          <w:rFonts w:cs="Arial"/>
        </w:rPr>
        <w:t xml:space="preserve"> In the event Revenue Quality Meter Data is not </w:t>
      </w:r>
      <w:r w:rsidRPr="00856536">
        <w:rPr>
          <w:rFonts w:cs="Arial"/>
        </w:rPr>
        <w:lastRenderedPageBreak/>
        <w:t>available by T+</w:t>
      </w:r>
      <w:r w:rsidR="00C4788C">
        <w:rPr>
          <w:rFonts w:cs="Arial"/>
        </w:rPr>
        <w:t>7</w:t>
      </w:r>
      <w:r w:rsidR="00C4788C" w:rsidRPr="00856536">
        <w:rPr>
          <w:rFonts w:cs="Arial"/>
        </w:rPr>
        <w:t>B</w:t>
      </w:r>
      <w:r w:rsidRPr="00856536">
        <w:rPr>
          <w:rFonts w:cs="Arial"/>
        </w:rPr>
        <w:t xml:space="preserve">,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3EE1C6F2" w:rsidR="00F35DB7" w:rsidRDefault="00F35DB7" w:rsidP="00F35DB7">
      <w:pPr>
        <w:pStyle w:val="ParaText"/>
        <w:spacing w:after="0"/>
        <w:jc w:val="left"/>
        <w:rPr>
          <w:rFonts w:cs="Arial"/>
          <w:szCs w:val="22"/>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w:t>
      </w:r>
      <w:r w:rsidR="00BD40CA">
        <w:rPr>
          <w:rFonts w:cs="Arial"/>
          <w:szCs w:val="22"/>
        </w:rPr>
        <w:t xml:space="preserve"> fifty two (52)</w:t>
      </w:r>
      <w:r w:rsidRPr="00856536">
        <w:rPr>
          <w:rFonts w:cs="Arial"/>
          <w:szCs w:val="22"/>
        </w:rPr>
        <w:t xml:space="preserve"> business days from the Trading Day (T+</w:t>
      </w:r>
      <w:r w:rsidR="00BD40CA">
        <w:rPr>
          <w:rFonts w:cs="Arial"/>
          <w:szCs w:val="22"/>
        </w:rPr>
        <w:t>52</w:t>
      </w:r>
      <w:r w:rsidR="00BD40CA" w:rsidRPr="00856536">
        <w:rPr>
          <w:rFonts w:cs="Arial"/>
          <w:szCs w:val="22"/>
        </w:rPr>
        <w:t>B</w:t>
      </w:r>
      <w:r w:rsidRPr="00856536">
        <w:rPr>
          <w:rFonts w:cs="Arial"/>
          <w:szCs w:val="22"/>
        </w:rPr>
        <w:t>) and will be used in the Recalculation Settlement Statement T+</w:t>
      </w:r>
      <w:r w:rsidR="00BD40CA">
        <w:rPr>
          <w:rFonts w:cs="Arial"/>
          <w:szCs w:val="22"/>
        </w:rPr>
        <w:t>70</w:t>
      </w:r>
      <w:r w:rsidR="00BD40CA" w:rsidRPr="00856536">
        <w:rPr>
          <w:rFonts w:cs="Arial"/>
          <w:szCs w:val="22"/>
        </w:rPr>
        <w:t xml:space="preserve">B </w:t>
      </w:r>
      <w:r w:rsidRPr="00856536">
        <w:rPr>
          <w:rFonts w:cs="Arial"/>
          <w:szCs w:val="22"/>
        </w:rPr>
        <w:t>calculation.</w:t>
      </w:r>
    </w:p>
    <w:p w14:paraId="1F06BEBA" w14:textId="6B89B2A2" w:rsidR="00532E34" w:rsidRDefault="00532E34" w:rsidP="00F35DB7">
      <w:pPr>
        <w:pStyle w:val="ParaText"/>
        <w:spacing w:after="0"/>
        <w:jc w:val="left"/>
        <w:rPr>
          <w:rFonts w:cs="Arial"/>
          <w:szCs w:val="22"/>
        </w:rPr>
      </w:pPr>
    </w:p>
    <w:p w14:paraId="40D44CB0"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C96F2C8" w14:textId="77777777" w:rsidR="00532E34" w:rsidRPr="00856536" w:rsidRDefault="00532E34" w:rsidP="00F35DB7">
      <w:pPr>
        <w:pStyle w:val="ParaText"/>
        <w:spacing w:after="0"/>
        <w:jc w:val="left"/>
        <w:rPr>
          <w:rFonts w:cs="Arial"/>
        </w:rPr>
      </w:pP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117" w:name="_Toc38536657"/>
      <w:r w:rsidRPr="00856536">
        <w:rPr>
          <w:rFonts w:cs="Arial"/>
        </w:rPr>
        <w:t>Maintenance &amp; Repairs</w:t>
      </w:r>
      <w:bookmarkEnd w:id="117"/>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0F437F4C"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must </w:t>
      </w:r>
      <w:r w:rsidR="001A5FC3" w:rsidRPr="001A5FC3">
        <w:rPr>
          <w:rFonts w:cs="Arial"/>
        </w:rPr>
        <w:t xml:space="preserve"> adhere to the maintenance guidelines outlined in the Fieldwork Guide. All maintenance meter fieldwork must be scheduled in advance with and reported to CAISO EDAS.</w:t>
      </w:r>
      <w:r w:rsidRPr="00856536">
        <w:rPr>
          <w:rFonts w:cs="Arial"/>
        </w:rPr>
        <w:t xml:space="preserve">Maintenance should be documented in the CAISO Maintenance Form.  </w:t>
      </w:r>
      <w:r w:rsidR="001A5FC3" w:rsidRPr="001A5FC3">
        <w:rPr>
          <w:rFonts w:cs="Arial"/>
        </w:rPr>
        <w:t xml:space="preserve">The </w:t>
      </w:r>
      <w:r w:rsidR="001A5FC3">
        <w:rPr>
          <w:rFonts w:cs="Arial"/>
        </w:rPr>
        <w:t>Fieldwork Guide and Maintenace F</w:t>
      </w:r>
      <w:r w:rsidR="001A5FC3" w:rsidRPr="001A5FC3">
        <w:rPr>
          <w:rFonts w:cs="Arial"/>
        </w:rPr>
        <w:t xml:space="preserve">orm </w:t>
      </w:r>
      <w:r w:rsidRPr="00856536">
        <w:rPr>
          <w:rFonts w:cs="Arial"/>
        </w:rPr>
        <w:t xml:space="preserve">is located at: </w:t>
      </w:r>
      <w:hyperlink r:id="rId29" w:history="1">
        <w:r w:rsidR="00A67045" w:rsidRPr="00A30394">
          <w:rPr>
            <w:rStyle w:val="Hyperlink"/>
          </w:rPr>
          <w:t>http://www.caiso.com/participate/Pages/MeteringTelemetry/Default.aspx</w:t>
        </w:r>
      </w:hyperlink>
      <w:r w:rsidR="00A67045">
        <w:t xml:space="preserve"> </w:t>
      </w:r>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t>CAISO Tariff Section 10.2.13.2</w:t>
      </w:r>
    </w:p>
    <w:p w14:paraId="0070957D" w14:textId="21C1FD85" w:rsidR="00F35DB7" w:rsidRPr="00856536" w:rsidRDefault="00F35DB7" w:rsidP="00F35DB7">
      <w:pPr>
        <w:pStyle w:val="ParaText"/>
        <w:jc w:val="left"/>
        <w:rPr>
          <w:rFonts w:cs="Arial"/>
        </w:rPr>
      </w:pPr>
      <w:r w:rsidRPr="00856536">
        <w:rPr>
          <w:rFonts w:cs="Arial"/>
        </w:rPr>
        <w:t xml:space="preserve">If a certified meter of a CAISO Metered Entity requires repairs to ensure that it operates in accordance with the requirements of this BPM, the CAISO Metered Entity, or its SC, must </w:t>
      </w:r>
      <w:r w:rsidRPr="00856536">
        <w:rPr>
          <w:rFonts w:cs="Arial"/>
        </w:rPr>
        <w:lastRenderedPageBreak/>
        <w:t>immediately notify CAISO of the need for repairing that meter and must ensure that those repairs are completed</w:t>
      </w:r>
      <w:r w:rsidR="001A5FC3">
        <w:rPr>
          <w:rFonts w:cs="Arial"/>
        </w:rPr>
        <w:t>.</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4CFAB1AB" w:rsidR="00F35DB7"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6098C106" w14:textId="77777777" w:rsidR="001A5FC3" w:rsidRPr="00855ADE" w:rsidRDefault="001A5FC3" w:rsidP="001A5FC3">
      <w:pPr>
        <w:pStyle w:val="ParaText"/>
        <w:jc w:val="left"/>
        <w:rPr>
          <w:rFonts w:cs="Arial"/>
        </w:rPr>
      </w:pPr>
      <w:r w:rsidRPr="00855ADE">
        <w:rPr>
          <w:rFonts w:cs="Arial"/>
        </w:rPr>
        <w:t>CAISO Tariff Section 10.2.4.7</w:t>
      </w:r>
    </w:p>
    <w:p w14:paraId="5F31F884" w14:textId="77777777" w:rsidR="001A5FC3" w:rsidRPr="00855ADE" w:rsidRDefault="001A5FC3" w:rsidP="001A5FC3">
      <w:pPr>
        <w:pStyle w:val="ParaText"/>
        <w:jc w:val="left"/>
      </w:pPr>
      <w:r w:rsidRPr="00855ADE">
        <w:t xml:space="preserve">The CAISO’s approval must be obtained before any modifications or changes are made to any Metering Facilities of a CAISO Metered Entity which have been certified pursuant to the CAISO Tariff. </w:t>
      </w:r>
    </w:p>
    <w:p w14:paraId="1B17CB07" w14:textId="77777777" w:rsidR="001A5FC3" w:rsidRPr="00855ADE" w:rsidRDefault="001A5FC3" w:rsidP="001A5FC3">
      <w:pPr>
        <w:pStyle w:val="ParaText"/>
        <w:jc w:val="left"/>
      </w:pPr>
      <w:r w:rsidRPr="00855ADE">
        <w:t xml:space="preserve">Replacements, changes, or modications that are made to any certified meters or Metering Failities of an ISO metered Entity must be reported and documented adhering to the guidelines listed in the Fieldwork Guide. </w:t>
      </w:r>
    </w:p>
    <w:p w14:paraId="7AD494AB" w14:textId="77777777" w:rsidR="001A5FC3" w:rsidRPr="00855ADE" w:rsidRDefault="001A5FC3" w:rsidP="001A5FC3">
      <w:pPr>
        <w:pStyle w:val="ParaText"/>
        <w:jc w:val="left"/>
      </w:pPr>
      <w:r w:rsidRPr="00855ADE">
        <w:t>The CAISO may, at its discretion, require those Metering Facilities to be recertified.</w:t>
      </w:r>
    </w:p>
    <w:p w14:paraId="487EDBCA" w14:textId="77777777" w:rsidR="001A5FC3" w:rsidRPr="00856536" w:rsidRDefault="001A5FC3" w:rsidP="00F35DB7">
      <w:pPr>
        <w:pStyle w:val="Bullet1HRt"/>
        <w:jc w:val="left"/>
        <w:rPr>
          <w:rFonts w:cs="Arial"/>
        </w:rPr>
      </w:pPr>
    </w:p>
    <w:p w14:paraId="5A4CE12E" w14:textId="77777777" w:rsidR="00F35DB7" w:rsidRPr="00856536" w:rsidRDefault="00F35DB7" w:rsidP="00F35DB7">
      <w:pPr>
        <w:pStyle w:val="Heading3"/>
        <w:tabs>
          <w:tab w:val="num" w:pos="2160"/>
        </w:tabs>
        <w:jc w:val="left"/>
        <w:rPr>
          <w:rFonts w:cs="Arial"/>
        </w:rPr>
      </w:pPr>
      <w:bookmarkStart w:id="118" w:name="_Toc38536658"/>
      <w:r w:rsidRPr="00856536">
        <w:rPr>
          <w:rFonts w:cs="Arial"/>
        </w:rPr>
        <w:t>Meter Site Security</w:t>
      </w:r>
      <w:bookmarkEnd w:id="118"/>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119" w:name="_Toc38536659"/>
      <w:r w:rsidRPr="00856536">
        <w:rPr>
          <w:rFonts w:cs="Arial"/>
        </w:rPr>
        <w:lastRenderedPageBreak/>
        <w:t>Certification of Metering Facilities</w:t>
      </w:r>
      <w:bookmarkEnd w:id="119"/>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120" w:name="_Toc38536660"/>
      <w:r w:rsidRPr="00856536">
        <w:rPr>
          <w:rFonts w:cs="Arial"/>
        </w:rPr>
        <w:t>Telecommunication Requirements</w:t>
      </w:r>
      <w:bookmarkEnd w:id="120"/>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5AE98CD9" w:rsidR="00F35DB7" w:rsidRPr="00D01F47" w:rsidRDefault="00F35DB7" w:rsidP="005E6C11">
      <w:pPr>
        <w:autoSpaceDE w:val="0"/>
        <w:autoSpaceDN w:val="0"/>
        <w:adjustRightInd w:val="0"/>
        <w:spacing w:after="0" w:line="300" w:lineRule="auto"/>
        <w:jc w:val="left"/>
        <w:rPr>
          <w:rFonts w:cs="Arial"/>
          <w:strike/>
          <w:color w:val="000000"/>
          <w:szCs w:val="22"/>
        </w:rPr>
      </w:pPr>
      <w:r w:rsidRPr="005E6C11">
        <w:rPr>
          <w:rFonts w:cs="Arial"/>
          <w:color w:val="000000"/>
          <w:szCs w:val="22"/>
        </w:rPr>
        <w:t xml:space="preserve">Information Security Requirements is available for CAISO metered </w:t>
      </w:r>
      <w:r w:rsidR="00871D6A">
        <w:rPr>
          <w:rFonts w:cs="Arial"/>
          <w:color w:val="000000"/>
          <w:szCs w:val="22"/>
        </w:rPr>
        <w:t>entity</w:t>
      </w:r>
      <w:r w:rsidR="00871D6A" w:rsidRPr="005E6C11">
        <w:rPr>
          <w:rFonts w:cs="Arial"/>
          <w:color w:val="000000"/>
          <w:szCs w:val="22"/>
        </w:rPr>
        <w:t xml:space="preserve"> </w:t>
      </w:r>
      <w:r w:rsidRPr="005E6C11">
        <w:rPr>
          <w:rFonts w:cs="Arial"/>
          <w:color w:val="000000"/>
          <w:szCs w:val="22"/>
        </w:rPr>
        <w:t xml:space="preserve">sites </w:t>
      </w:r>
    </w:p>
    <w:p w14:paraId="50F156A4" w14:textId="4ABB08CA"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121" w:name="_Toc38536661"/>
      <w:r w:rsidRPr="00856536">
        <w:rPr>
          <w:rFonts w:cs="Arial"/>
        </w:rPr>
        <w:t>Scheduling Coordinators for Scheduling Coordinator Metered Entity Responsibilities</w:t>
      </w:r>
      <w:bookmarkEnd w:id="121"/>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122" w:name="_Toc472927567"/>
      <w:bookmarkStart w:id="123" w:name="_Toc472927688"/>
      <w:bookmarkStart w:id="124" w:name="_Toc472929196"/>
      <w:bookmarkStart w:id="125" w:name="_Toc473039531"/>
      <w:bookmarkStart w:id="126" w:name="_Toc473093743"/>
      <w:bookmarkStart w:id="127" w:name="_Toc473093864"/>
      <w:bookmarkStart w:id="128" w:name="_Toc473093985"/>
      <w:bookmarkStart w:id="129" w:name="_Toc473094105"/>
      <w:bookmarkStart w:id="130" w:name="_Toc473094227"/>
      <w:bookmarkStart w:id="131" w:name="_Toc473094350"/>
      <w:bookmarkStart w:id="132" w:name="_Toc473094471"/>
      <w:bookmarkStart w:id="133" w:name="_Toc473095108"/>
      <w:bookmarkStart w:id="134" w:name="_Toc473095231"/>
      <w:bookmarkStart w:id="135" w:name="_Toc38536662"/>
      <w:bookmarkEnd w:id="122"/>
      <w:bookmarkEnd w:id="123"/>
      <w:bookmarkEnd w:id="124"/>
      <w:bookmarkEnd w:id="125"/>
      <w:bookmarkEnd w:id="126"/>
      <w:bookmarkEnd w:id="127"/>
      <w:bookmarkEnd w:id="128"/>
      <w:bookmarkEnd w:id="129"/>
      <w:bookmarkEnd w:id="130"/>
      <w:bookmarkEnd w:id="131"/>
      <w:bookmarkEnd w:id="132"/>
      <w:bookmarkEnd w:id="133"/>
      <w:bookmarkEnd w:id="134"/>
      <w:r w:rsidRPr="00856536">
        <w:rPr>
          <w:rFonts w:cs="Arial"/>
          <w:szCs w:val="30"/>
        </w:rPr>
        <w:t>Settlement Quality Meter Data (SQMD) Plan</w:t>
      </w:r>
      <w:bookmarkEnd w:id="135"/>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lastRenderedPageBreak/>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078BFDBC"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Single-line diagrams </w:t>
      </w:r>
      <w:r w:rsidR="00381C2B" w:rsidRPr="00856536">
        <w:rPr>
          <w:rFonts w:cs="Arial"/>
        </w:rPr>
        <w:t xml:space="preserve">must be issued for Construction (IFC) or As-Built. </w:t>
      </w:r>
      <w:r w:rsidR="00381C2B" w:rsidRPr="00FC53B7">
        <w:rPr>
          <w:rFonts w:cs="Arial"/>
          <w:strike/>
        </w:rPr>
        <w:t>In either case,</w:t>
      </w:r>
      <w:r w:rsidR="00381C2B" w:rsidRPr="00856536">
        <w:rPr>
          <w:rFonts w:cs="Arial"/>
        </w:rPr>
        <w:t xml:space="preserve"> </w:t>
      </w:r>
      <w:r w:rsidR="00381C2B" w:rsidRPr="00FC53B7">
        <w:rPr>
          <w:rFonts w:cs="Arial"/>
          <w:strike/>
        </w:rPr>
        <w:t>the</w:t>
      </w:r>
      <w:r w:rsidR="00381C2B" w:rsidRPr="00856536">
        <w:rPr>
          <w:rFonts w:cs="Arial"/>
        </w:rPr>
        <w:t xml:space="preserve"> </w:t>
      </w:r>
      <w:r w:rsidR="00381C2B">
        <w:rPr>
          <w:rFonts w:cs="Arial"/>
        </w:rPr>
        <w:t xml:space="preserve">Issued for Construction </w:t>
      </w:r>
      <w:r w:rsidR="00381C2B" w:rsidRPr="00856536">
        <w:rPr>
          <w:rFonts w:cs="Arial"/>
        </w:rPr>
        <w:t>schematics must be Pro</w:t>
      </w:r>
      <w:r w:rsidR="00853B8A">
        <w:rPr>
          <w:rFonts w:cs="Arial"/>
        </w:rPr>
        <w:t>fessional Engineer (PE) Stamped</w:t>
      </w:r>
      <w:r w:rsidRPr="005E6C11">
        <w:rPr>
          <w:rFonts w:cs="Arial"/>
          <w:szCs w:val="22"/>
        </w:rPr>
        <w:t xml:space="preserve">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136" w:name="_Toc38536663"/>
      <w:r w:rsidRPr="00856536">
        <w:rPr>
          <w:rFonts w:cs="Arial"/>
        </w:rPr>
        <w:t>CAISO Review of SQMD Plan</w:t>
      </w:r>
      <w:bookmarkEnd w:id="136"/>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137" w:name="_Toc38536664"/>
      <w:r w:rsidRPr="00856536">
        <w:rPr>
          <w:rFonts w:cs="Arial"/>
          <w:szCs w:val="26"/>
        </w:rPr>
        <w:t>SQMD Plan Modifications</w:t>
      </w:r>
      <w:bookmarkEnd w:id="137"/>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w:t>
      </w:r>
      <w:r w:rsidRPr="005E6C11">
        <w:rPr>
          <w:rFonts w:cs="Arial"/>
          <w:szCs w:val="22"/>
        </w:rPr>
        <w:lastRenderedPageBreak/>
        <w:t xml:space="preserve">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138" w:name="_Toc38536665"/>
      <w:r w:rsidRPr="00856536">
        <w:rPr>
          <w:rFonts w:cs="Arial"/>
        </w:rPr>
        <w:t>SQMD Plan Audits and CAISO Remedies</w:t>
      </w:r>
      <w:bookmarkEnd w:id="138"/>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139" w:name="_Toc38536666"/>
      <w:r w:rsidRPr="005E6C11">
        <w:rPr>
          <w:rFonts w:cs="Arial"/>
          <w:kern w:val="28"/>
          <w:szCs w:val="26"/>
        </w:rPr>
        <w:t>Annual Affirmation</w:t>
      </w:r>
      <w:bookmarkEnd w:id="139"/>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1ABEE9D7" w14:textId="77777777" w:rsidR="00EC67A9" w:rsidRDefault="00A201F7" w:rsidP="00EC67A9">
      <w:pPr>
        <w:spacing w:after="240" w:line="300" w:lineRule="auto"/>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w:t>
      </w:r>
      <w:r w:rsidR="00EC67A9">
        <w:t>D Plan</w:t>
      </w:r>
    </w:p>
    <w:p w14:paraId="2892C282" w14:textId="49569C81" w:rsidR="00EC67A9" w:rsidRPr="00EC67A9" w:rsidRDefault="009E2853" w:rsidP="00EC67A9">
      <w:pPr>
        <w:spacing w:after="240" w:line="300" w:lineRule="auto"/>
        <w:rPr>
          <w:rFonts w:cs="Arial"/>
          <w:kern w:val="28"/>
          <w:szCs w:val="22"/>
        </w:rPr>
      </w:pPr>
      <w:r w:rsidRPr="00EC67A9">
        <w:rPr>
          <w:rFonts w:cs="Arial"/>
          <w:kern w:val="28"/>
          <w:szCs w:val="22"/>
        </w:rPr>
        <w:t>The affirmation is due annually on October 31</w:t>
      </w:r>
      <w:r w:rsidRPr="00EC67A9">
        <w:rPr>
          <w:rFonts w:cs="Arial"/>
          <w:kern w:val="28"/>
          <w:szCs w:val="22"/>
          <w:vertAlign w:val="superscript"/>
        </w:rPr>
        <w:t>st</w:t>
      </w:r>
      <w:r w:rsidRPr="00EC67A9">
        <w:rPr>
          <w:rFonts w:cs="Arial"/>
          <w:kern w:val="28"/>
          <w:szCs w:val="22"/>
        </w:rPr>
        <w:t>.</w:t>
      </w:r>
      <w:r w:rsidR="00F85AA6" w:rsidRPr="00EC67A9">
        <w:rPr>
          <w:rFonts w:cs="Arial"/>
          <w:kern w:val="28"/>
          <w:szCs w:val="22"/>
        </w:rPr>
        <w:t xml:space="preserve">  </w:t>
      </w:r>
      <w:r w:rsidR="00EC67A9" w:rsidRPr="00EC67A9">
        <w:rPr>
          <w:rFonts w:cs="Arial"/>
        </w:rPr>
        <w:t xml:space="preserve">If the due date is not </w:t>
      </w:r>
      <w:r w:rsidR="00F85AA6" w:rsidRPr="00EC67A9">
        <w:rPr>
          <w:rFonts w:cs="Arial"/>
        </w:rPr>
        <w:t>Business Day, then the affirmation is due on the first Business Day in November.</w:t>
      </w:r>
      <w:r w:rsidR="00B36C49" w:rsidRPr="00EC67A9">
        <w:t xml:space="preserve">  </w:t>
      </w:r>
      <w:r w:rsidR="00C902ED" w:rsidRPr="00EC67A9">
        <w:t>T</w:t>
      </w:r>
      <w:r w:rsidR="0056098F" w:rsidRPr="00EC67A9">
        <w:t>he Annual Affirmation is due on the same day of as the bi-annual SC Self Audit Attestation</w:t>
      </w:r>
      <w:r w:rsidR="00B36C49" w:rsidRPr="00EC67A9">
        <w:t>, where applicable</w:t>
      </w:r>
      <w:r w:rsidR="0056098F" w:rsidRPr="00EC67A9">
        <w:t xml:space="preserve"> </w:t>
      </w:r>
      <w:r w:rsidR="00B36C49" w:rsidRPr="00EC67A9">
        <w:t>(</w:t>
      </w:r>
      <w:r w:rsidR="0056098F" w:rsidRPr="00EC67A9">
        <w:t>see Section 6.4.2 of this BPM</w:t>
      </w:r>
      <w:r w:rsidR="00B36C49" w:rsidRPr="00EC67A9">
        <w:t>)</w:t>
      </w:r>
      <w:r w:rsidR="0056098F" w:rsidRPr="00EC67A9">
        <w:t>.</w:t>
      </w:r>
    </w:p>
    <w:p w14:paraId="0077D656" w14:textId="0A71CEB7" w:rsidR="00EF6F59" w:rsidRDefault="00433F3D" w:rsidP="00C0526D">
      <w:pPr>
        <w:pStyle w:val="Heading3"/>
      </w:pPr>
      <w:r>
        <w:lastRenderedPageBreak/>
        <w:t>W</w:t>
      </w:r>
      <w:r w:rsidR="00EF6F59">
        <w:t>EIM Load Aggregation Point (ELAP) Calculation</w:t>
      </w:r>
    </w:p>
    <w:p w14:paraId="3529A85F" w14:textId="731BB508" w:rsidR="00EF6F59" w:rsidRPr="00EF6F59" w:rsidRDefault="00433F3D" w:rsidP="00EF6F59">
      <w:pPr>
        <w:spacing w:after="0"/>
        <w:jc w:val="left"/>
        <w:rPr>
          <w:rFonts w:eastAsia="Calibri" w:cs="Arial"/>
          <w:iCs/>
          <w:szCs w:val="22"/>
        </w:rPr>
      </w:pPr>
      <w:r>
        <w:rPr>
          <w:rFonts w:eastAsia="Calibri" w:cs="Arial"/>
          <w:iCs/>
          <w:szCs w:val="22"/>
        </w:rPr>
        <w:t>W</w:t>
      </w:r>
      <w:r w:rsidR="00EF6F59" w:rsidRPr="00EF6F59">
        <w:rPr>
          <w:rFonts w:eastAsia="Calibri" w:cs="Arial"/>
          <w:iCs/>
          <w:szCs w:val="22"/>
        </w:rPr>
        <w:t xml:space="preserve">EIM Load Aggregation Point (ELAP) can be calculated using the below formula: </w:t>
      </w:r>
    </w:p>
    <w:p w14:paraId="1A2D076D" w14:textId="77777777" w:rsidR="00EF6F59" w:rsidRPr="00EF6F59" w:rsidRDefault="00EF6F59" w:rsidP="00EF6F59">
      <w:pPr>
        <w:spacing w:after="0"/>
        <w:jc w:val="left"/>
        <w:rPr>
          <w:rFonts w:eastAsia="Calibri" w:cs="Arial"/>
          <w:iCs/>
          <w:szCs w:val="22"/>
        </w:rPr>
      </w:pPr>
      <w:r w:rsidRPr="00EF6F59">
        <w:rPr>
          <w:rFonts w:eastAsia="Calibri" w:cs="Arial"/>
          <w:iCs/>
          <w:szCs w:val="22"/>
        </w:rPr>
        <w:t>ELAP_ LOAD = GENERATION + TIE GENERATION + IMPORTS - EXPORTS</w:t>
      </w:r>
    </w:p>
    <w:p w14:paraId="4C829BF1" w14:textId="77777777" w:rsidR="00EF6F59" w:rsidRPr="00EF6F59" w:rsidRDefault="00EF6F59" w:rsidP="00EF6F59">
      <w:pPr>
        <w:spacing w:after="0"/>
        <w:jc w:val="left"/>
        <w:rPr>
          <w:rFonts w:eastAsia="Calibri" w:cs="Arial"/>
          <w:iCs/>
          <w:szCs w:val="22"/>
        </w:rPr>
      </w:pPr>
    </w:p>
    <w:p w14:paraId="49A540FF"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Generator Net MWh into a Balancing Area(BA) total Net Generation value</w:t>
      </w:r>
    </w:p>
    <w:p w14:paraId="63BB454F" w14:textId="77777777" w:rsidR="00EF6F59" w:rsidRPr="00EF6F59" w:rsidRDefault="00EF6F59" w:rsidP="00EF6F59">
      <w:pPr>
        <w:spacing w:after="0"/>
        <w:jc w:val="left"/>
        <w:rPr>
          <w:rFonts w:eastAsia="Calibri" w:cs="Arial"/>
          <w:iCs/>
          <w:szCs w:val="22"/>
        </w:rPr>
      </w:pPr>
    </w:p>
    <w:p w14:paraId="225EDD4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Imports into a BA to Total Intertie Meter Import value</w:t>
      </w:r>
    </w:p>
    <w:p w14:paraId="2C5B2CF5" w14:textId="77777777" w:rsidR="00EF6F59" w:rsidRPr="00EF6F59" w:rsidRDefault="00EF6F59" w:rsidP="00EF6F59">
      <w:pPr>
        <w:spacing w:after="0"/>
        <w:jc w:val="left"/>
        <w:rPr>
          <w:rFonts w:eastAsia="Calibri" w:cs="Arial"/>
          <w:iCs/>
          <w:szCs w:val="22"/>
        </w:rPr>
      </w:pPr>
    </w:p>
    <w:p w14:paraId="40D86FC5"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Exports into a BA Total Intertie Meter Export value</w:t>
      </w:r>
    </w:p>
    <w:p w14:paraId="4A44BE52" w14:textId="77777777" w:rsidR="00EF6F59" w:rsidRPr="00EF6F59" w:rsidRDefault="00EF6F59" w:rsidP="00EF6F59">
      <w:pPr>
        <w:spacing w:after="0"/>
        <w:jc w:val="left"/>
        <w:rPr>
          <w:rFonts w:eastAsia="Calibri" w:cs="Arial"/>
          <w:iCs/>
          <w:szCs w:val="22"/>
        </w:rPr>
      </w:pPr>
    </w:p>
    <w:p w14:paraId="4A461CE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 xml:space="preserve">Aggregate all non-conforming load into a BA total non-conforming load value.   </w:t>
      </w:r>
    </w:p>
    <w:p w14:paraId="7ECF2D24" w14:textId="77777777" w:rsidR="00EF6F59" w:rsidRPr="00EF6F59" w:rsidRDefault="00EF6F59" w:rsidP="00EF6F59">
      <w:pPr>
        <w:spacing w:after="0"/>
        <w:jc w:val="left"/>
        <w:rPr>
          <w:rFonts w:eastAsia="Calibri" w:cs="Arial"/>
          <w:iCs/>
          <w:szCs w:val="22"/>
        </w:rPr>
      </w:pPr>
    </w:p>
    <w:p w14:paraId="6D03C7DE"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Calculate ELAP Load for BA value</w:t>
      </w:r>
    </w:p>
    <w:p w14:paraId="45179159" w14:textId="77777777" w:rsidR="00EF6F59" w:rsidRPr="00EF6F59" w:rsidRDefault="00EF6F59" w:rsidP="00EF6F59">
      <w:pPr>
        <w:spacing w:after="0"/>
        <w:jc w:val="left"/>
        <w:rPr>
          <w:rFonts w:eastAsia="Calibri" w:cs="Arial"/>
          <w:iCs/>
          <w:szCs w:val="22"/>
        </w:rPr>
      </w:pPr>
      <w:r w:rsidRPr="00EF6F59">
        <w:rPr>
          <w:rFonts w:eastAsia="Calibri" w:cs="Arial"/>
          <w:iCs/>
          <w:szCs w:val="22"/>
        </w:rPr>
        <w:t>ELAP_LOAD = [Total Net Internal Generation – (Total Physical Intertie Meter Export - Total Physical Intertie Meter Import) - Total Non-Conforming Load] * (1 – System Loss Factor)</w:t>
      </w:r>
      <w:r w:rsidRPr="00EF6F59">
        <w:rPr>
          <w:rFonts w:eastAsia="Calibri" w:cs="Arial"/>
          <w:iCs/>
          <w:szCs w:val="22"/>
        </w:rPr>
        <w:t> </w:t>
      </w:r>
    </w:p>
    <w:p w14:paraId="342FED5B" w14:textId="77777777" w:rsidR="00EF6F59" w:rsidRPr="00EF6F59" w:rsidRDefault="00EF6F59" w:rsidP="00EF6F59">
      <w:pPr>
        <w:spacing w:after="0"/>
        <w:jc w:val="left"/>
        <w:rPr>
          <w:rFonts w:eastAsia="Calibri" w:cs="Arial"/>
          <w:iCs/>
          <w:szCs w:val="22"/>
        </w:rPr>
      </w:pPr>
    </w:p>
    <w:p w14:paraId="2DB196B9"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Pseudo Tied Generation and Financial Interties are recommended to be excluded from the ELAP Calculation.  </w:t>
      </w:r>
    </w:p>
    <w:p w14:paraId="10F008CF" w14:textId="77777777" w:rsidR="00EF6F59" w:rsidRPr="00EF6F59" w:rsidRDefault="00EF6F59" w:rsidP="00EF6F59">
      <w:pPr>
        <w:spacing w:after="0"/>
        <w:jc w:val="left"/>
        <w:rPr>
          <w:rFonts w:eastAsia="Calibri" w:cs="Arial"/>
          <w:iCs/>
          <w:szCs w:val="22"/>
        </w:rPr>
      </w:pPr>
      <w:r w:rsidRPr="00EF6F59">
        <w:rPr>
          <w:rFonts w:eastAsia="Calibri" w:cs="Arial"/>
          <w:iCs/>
          <w:szCs w:val="22"/>
        </w:rPr>
        <w:t>                                                    </w:t>
      </w:r>
    </w:p>
    <w:p w14:paraId="031BD459" w14:textId="77777777" w:rsidR="00EC67A9" w:rsidRDefault="00EC67A9" w:rsidP="00EF6F59">
      <w:pPr>
        <w:spacing w:after="0"/>
        <w:jc w:val="left"/>
        <w:rPr>
          <w:rFonts w:eastAsia="Calibri" w:cs="Arial"/>
          <w:iCs/>
          <w:szCs w:val="22"/>
        </w:rPr>
      </w:pPr>
    </w:p>
    <w:p w14:paraId="638E9941" w14:textId="6EFD365F" w:rsidR="00EF6F59" w:rsidRPr="00EF6F59" w:rsidRDefault="00EF6F59" w:rsidP="00EF6F59">
      <w:pPr>
        <w:spacing w:after="0"/>
        <w:jc w:val="left"/>
        <w:rPr>
          <w:rFonts w:eastAsia="Calibri" w:cs="Arial"/>
          <w:iCs/>
          <w:szCs w:val="22"/>
        </w:rPr>
      </w:pPr>
      <w:r w:rsidRPr="00EF6F59">
        <w:rPr>
          <w:rFonts w:eastAsia="Calibri" w:cs="Arial"/>
          <w:iCs/>
          <w:szCs w:val="22"/>
        </w:rPr>
        <w:t>For example:</w:t>
      </w:r>
    </w:p>
    <w:p w14:paraId="709A4B52"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When there are two BAAs, BAA1 and BAA2.  The physical location of the resource is in BAA1 but Pseudo Tied to BAA2.  </w:t>
      </w:r>
    </w:p>
    <w:p w14:paraId="6A487A87" w14:textId="77777777" w:rsidR="00EF6F59" w:rsidRPr="00EF6F59" w:rsidRDefault="00EF6F59" w:rsidP="00EF6F59">
      <w:pPr>
        <w:spacing w:after="0"/>
        <w:jc w:val="left"/>
        <w:rPr>
          <w:rFonts w:eastAsia="Calibri" w:cs="Arial"/>
          <w:iCs/>
          <w:color w:val="1F497D"/>
          <w:szCs w:val="22"/>
        </w:rPr>
      </w:pPr>
    </w:p>
    <w:p w14:paraId="7991830D" w14:textId="77777777" w:rsidR="00EF6F59" w:rsidRPr="00EF6F59" w:rsidRDefault="00EF6F59" w:rsidP="00EF6F59">
      <w:pPr>
        <w:spacing w:after="0"/>
        <w:jc w:val="left"/>
        <w:rPr>
          <w:rFonts w:eastAsia="Calibri" w:cs="Arial"/>
          <w:iCs/>
          <w:color w:val="1F497D"/>
          <w:szCs w:val="22"/>
        </w:rPr>
      </w:pPr>
      <w:r w:rsidRPr="00EF6F59">
        <w:rPr>
          <w:rFonts w:eastAsia="Calibri" w:cs="Arial"/>
          <w:noProof/>
          <w:szCs w:val="22"/>
        </w:rPr>
        <w:drawing>
          <wp:inline distT="0" distB="0" distL="0" distR="0" wp14:anchorId="07FC6043" wp14:editId="7805A442">
            <wp:extent cx="6748780" cy="2326005"/>
            <wp:effectExtent l="0" t="0" r="0" b="0"/>
            <wp:docPr id="7" name="Picture 7" descr="cid:image002.png@01D72D62.BAFA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2D62.BAFAC3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748780" cy="2326005"/>
                    </a:xfrm>
                    <a:prstGeom prst="rect">
                      <a:avLst/>
                    </a:prstGeom>
                    <a:noFill/>
                    <a:ln>
                      <a:noFill/>
                    </a:ln>
                  </pic:spPr>
                </pic:pic>
              </a:graphicData>
            </a:graphic>
          </wp:inline>
        </w:drawing>
      </w:r>
    </w:p>
    <w:p w14:paraId="5E5D8D25" w14:textId="77777777" w:rsidR="00EF6F59" w:rsidRPr="00EF6F59" w:rsidRDefault="00EF6F59" w:rsidP="00EF6F59">
      <w:pPr>
        <w:spacing w:after="0"/>
        <w:jc w:val="left"/>
        <w:rPr>
          <w:rFonts w:eastAsia="Calibri" w:cs="Arial"/>
          <w:iCs/>
          <w:color w:val="1F497D"/>
          <w:szCs w:val="22"/>
        </w:rPr>
      </w:pPr>
    </w:p>
    <w:p w14:paraId="45FCB55C" w14:textId="77777777" w:rsidR="00EF6F59" w:rsidRPr="00EF6F59" w:rsidRDefault="00EF6F59" w:rsidP="00EF6F59">
      <w:pPr>
        <w:spacing w:after="0"/>
        <w:jc w:val="left"/>
        <w:rPr>
          <w:rFonts w:eastAsia="Calibri" w:cs="Arial"/>
          <w:iCs/>
          <w:color w:val="1F497D"/>
          <w:szCs w:val="22"/>
        </w:rPr>
      </w:pPr>
    </w:p>
    <w:p w14:paraId="0AC65A00" w14:textId="77777777" w:rsidR="00EF6F59" w:rsidRPr="00EF6F59" w:rsidRDefault="00EF6F59" w:rsidP="00EF6F59">
      <w:pPr>
        <w:numPr>
          <w:ilvl w:val="0"/>
          <w:numId w:val="151"/>
        </w:numPr>
        <w:spacing w:after="160" w:line="252" w:lineRule="auto"/>
        <w:contextualSpacing/>
        <w:jc w:val="left"/>
        <w:rPr>
          <w:rFonts w:cs="Arial"/>
          <w:iCs/>
          <w:szCs w:val="22"/>
        </w:rPr>
      </w:pPr>
      <w:r w:rsidRPr="00EF6F59">
        <w:rPr>
          <w:rFonts w:cs="Arial"/>
          <w:iCs/>
          <w:szCs w:val="22"/>
        </w:rPr>
        <w:t xml:space="preserve">BAA1 can exclude Pseudo Tie resource from Total Generation and adjust the Export meter.  The export meter will measure the energy export flow from BAA1 to BAA2 </w:t>
      </w:r>
    </w:p>
    <w:p w14:paraId="767761BA"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 xml:space="preserve">or </w:t>
      </w:r>
    </w:p>
    <w:p w14:paraId="5CED1175"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alternatively BAA1 can include the Pseudo Tie generator in the Total Generation so they do not need to adjust the export meter.</w:t>
      </w:r>
    </w:p>
    <w:p w14:paraId="0DC39D22" w14:textId="77777777" w:rsidR="00EF6F59" w:rsidRPr="00EF6F59" w:rsidRDefault="00EF6F59" w:rsidP="00EF6F59">
      <w:pPr>
        <w:numPr>
          <w:ilvl w:val="0"/>
          <w:numId w:val="151"/>
        </w:numPr>
        <w:spacing w:after="160" w:line="252" w:lineRule="auto"/>
        <w:contextualSpacing/>
        <w:jc w:val="left"/>
        <w:rPr>
          <w:rFonts w:cs="Arial"/>
          <w:szCs w:val="22"/>
        </w:rPr>
      </w:pPr>
      <w:r w:rsidRPr="00EF6F59">
        <w:rPr>
          <w:rFonts w:cs="Arial"/>
          <w:iCs/>
          <w:szCs w:val="22"/>
        </w:rPr>
        <w:lastRenderedPageBreak/>
        <w:t xml:space="preserve">BAA2 can exclude the Pseudo tie generator from Total Generation and not adjust the import meter.  The import meter will measure the energy export flow from BAA1 to BAA2 </w:t>
      </w:r>
    </w:p>
    <w:p w14:paraId="246FD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 xml:space="preserve">or </w:t>
      </w:r>
    </w:p>
    <w:p w14:paraId="72782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alternatively BAA2 can include the Pseudo Tie generator in the Total Generation and then adjust the import meter</w:t>
      </w:r>
      <w:r w:rsidRPr="00EF6F59">
        <w:rPr>
          <w:rFonts w:eastAsia="Calibri" w:cs="Arial"/>
          <w:szCs w:val="22"/>
        </w:rPr>
        <w:t>.</w:t>
      </w:r>
    </w:p>
    <w:p w14:paraId="26438970" w14:textId="43B6B7E8" w:rsidR="00EF6F59" w:rsidRPr="00EF6F59" w:rsidRDefault="00EF6F59" w:rsidP="00EF6F59">
      <w:pPr>
        <w:spacing w:after="0"/>
        <w:jc w:val="left"/>
        <w:rPr>
          <w:rFonts w:eastAsia="Calibri" w:cs="Arial"/>
          <w:szCs w:val="22"/>
        </w:rPr>
      </w:pPr>
    </w:p>
    <w:p w14:paraId="7D88B263" w14:textId="18097944" w:rsidR="00C70767" w:rsidRDefault="00C70767" w:rsidP="005E6C11">
      <w:pPr>
        <w:spacing w:after="240" w:line="300" w:lineRule="auto"/>
      </w:pPr>
    </w:p>
    <w:p w14:paraId="79C27BE2" w14:textId="0342F0CF" w:rsidR="00F35DB7" w:rsidRPr="00856536" w:rsidRDefault="00F35DB7" w:rsidP="005E6C11">
      <w:pPr>
        <w:pStyle w:val="Heading2"/>
        <w:numPr>
          <w:ilvl w:val="0"/>
          <w:numId w:val="0"/>
        </w:numPr>
        <w:ind w:left="990" w:hanging="990"/>
        <w:jc w:val="left"/>
        <w:rPr>
          <w:rFonts w:cs="Arial"/>
        </w:rPr>
      </w:pPr>
      <w:bookmarkStart w:id="140" w:name="_Toc38536667"/>
      <w:r w:rsidRPr="00856536">
        <w:rPr>
          <w:rFonts w:cs="Arial"/>
        </w:rPr>
        <w:t>6.2    Settlement Quality Meter Data</w:t>
      </w:r>
      <w:bookmarkEnd w:id="140"/>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0FC9D1E" w14:textId="0917E5C2"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w:t>
      </w:r>
      <w:r w:rsidR="00C4788C">
        <w:rPr>
          <w:rFonts w:cs="Arial"/>
        </w:rPr>
        <w:t>7</w:t>
      </w:r>
      <w:r w:rsidR="00C4788C" w:rsidRPr="00856536">
        <w:rPr>
          <w:rFonts w:cs="Arial"/>
        </w:rPr>
        <w:t>B</w:t>
      </w:r>
      <w:r w:rsidRPr="00856536">
        <w:rPr>
          <w:rFonts w:cs="Arial"/>
        </w:rPr>
        <w:t>, including but not limited to bids, schedules, forecasts, operating logs, and historical data.  Estimated data must be a good faith estimate that reasonably represents Demand and/or Generation quantities for each Settlement Period.</w:t>
      </w:r>
    </w:p>
    <w:p w14:paraId="36245C45" w14:textId="4E9DE9C1" w:rsidR="00F35DB7" w:rsidRPr="00856536" w:rsidRDefault="00F35DB7" w:rsidP="00F35DB7">
      <w:pPr>
        <w:pStyle w:val="ParaText"/>
        <w:numPr>
          <w:ilvl w:val="0"/>
          <w:numId w:val="70"/>
        </w:numPr>
        <w:jc w:val="left"/>
        <w:rPr>
          <w:rFonts w:cs="Arial"/>
        </w:rPr>
      </w:pPr>
      <w:r w:rsidRPr="00856536">
        <w:rPr>
          <w:rFonts w:cs="Arial"/>
        </w:rPr>
        <w:lastRenderedPageBreak/>
        <w:t xml:space="preserve">Replacing Estimated Settlement Quality Meter Data used in the </w:t>
      </w:r>
      <w:r w:rsidRPr="00856536">
        <w:rPr>
          <w:rFonts w:cs="Arial"/>
          <w:szCs w:val="22"/>
        </w:rPr>
        <w:t>Recalculation</w:t>
      </w:r>
      <w:r w:rsidRPr="00856536">
        <w:rPr>
          <w:rFonts w:cs="Arial"/>
        </w:rPr>
        <w:t xml:space="preserve"> Settlement Statement T+</w:t>
      </w:r>
      <w:r w:rsidR="009354DB">
        <w:rPr>
          <w:rFonts w:cs="Arial"/>
        </w:rPr>
        <w:t>70</w:t>
      </w:r>
      <w:r w:rsidR="009354DB" w:rsidRPr="00856536">
        <w:rPr>
          <w:rFonts w:cs="Arial"/>
        </w:rPr>
        <w:t xml:space="preserve">B </w:t>
      </w:r>
      <w:r w:rsidRPr="00856536">
        <w:rPr>
          <w:rFonts w:cs="Arial"/>
        </w:rPr>
        <w:t>no later than T+</w:t>
      </w:r>
      <w:r w:rsidR="00BD40CA">
        <w:rPr>
          <w:rFonts w:cs="Arial"/>
        </w:rPr>
        <w:t>52</w:t>
      </w:r>
      <w:r w:rsidR="00BD40CA" w:rsidRPr="00856536">
        <w:rPr>
          <w:rFonts w:cs="Arial"/>
        </w:rPr>
        <w:t>B</w:t>
      </w:r>
      <w:r w:rsidRPr="00856536">
        <w:rPr>
          <w:rFonts w:cs="Arial"/>
        </w:rPr>
        <w:t>.</w:t>
      </w:r>
    </w:p>
    <w:p w14:paraId="2BF48AC6"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010E5E73" w:rsidR="00F35DB7"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1F4A1F4C" w14:textId="1A9A2D7A" w:rsidR="0058599D" w:rsidRDefault="00782B88" w:rsidP="00F35DB7">
      <w:pPr>
        <w:pStyle w:val="ParaText"/>
        <w:numPr>
          <w:ilvl w:val="0"/>
          <w:numId w:val="70"/>
        </w:numPr>
        <w:jc w:val="left"/>
        <w:rPr>
          <w:rFonts w:cs="Arial"/>
        </w:rPr>
      </w:pPr>
      <w:r>
        <w:rPr>
          <w:rFonts w:cs="Arial"/>
        </w:rPr>
        <w:t xml:space="preserve">Effective Jan 1, 2021, Scheduling Coordinators are required to submit the </w:t>
      </w:r>
      <w:r w:rsidR="0058599D">
        <w:rPr>
          <w:rFonts w:cs="Arial"/>
        </w:rPr>
        <w:t>Excess Behind the Meter Production (EBTMP)</w:t>
      </w:r>
      <w:r>
        <w:rPr>
          <w:rFonts w:cs="Arial"/>
        </w:rPr>
        <w:t xml:space="preserve"> using the same resource ID as load. </w:t>
      </w:r>
      <w:r w:rsidR="00102B39">
        <w:rPr>
          <w:rFonts w:cs="Arial"/>
        </w:rPr>
        <w:t xml:space="preserve">EBTMP </w:t>
      </w:r>
      <w:r w:rsidR="00102B39">
        <w:rPr>
          <w:szCs w:val="22"/>
        </w:rPr>
        <w:t xml:space="preserve">represents the amount of generation that exceeds host consumption. </w:t>
      </w:r>
      <w:r w:rsidR="00E95AF2">
        <w:rPr>
          <w:szCs w:val="22"/>
        </w:rPr>
        <w:t xml:space="preserve">EBTMP does not apply to </w:t>
      </w:r>
      <w:r w:rsidR="00433F3D">
        <w:rPr>
          <w:szCs w:val="22"/>
        </w:rPr>
        <w:t>W</w:t>
      </w:r>
      <w:r w:rsidR="00E95AF2">
        <w:rPr>
          <w:szCs w:val="22"/>
        </w:rPr>
        <w:t xml:space="preserve">EIM entities, </w:t>
      </w:r>
      <w:r w:rsidR="00E95AF2">
        <w:t>and to certain entities that have metering arrangements negotiated and implemented before the ISO’s inception, such as some smaller POUs and certain MSS entities.</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141" w:name="_Toc38536668"/>
      <w:r>
        <w:rPr>
          <w:rFonts w:cs="Arial"/>
          <w:szCs w:val="26"/>
        </w:rPr>
        <w:t>6.2.1</w:t>
      </w:r>
      <w:r>
        <w:rPr>
          <w:rFonts w:cs="Arial"/>
          <w:szCs w:val="26"/>
        </w:rPr>
        <w:tab/>
      </w:r>
      <w:r w:rsidR="00CD7C9A">
        <w:rPr>
          <w:rFonts w:cs="Arial"/>
          <w:szCs w:val="26"/>
        </w:rPr>
        <w:t>Settlement Quality Meter Data Format</w:t>
      </w:r>
      <w:bookmarkEnd w:id="141"/>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4FFD837F" w:rsidR="00F35DB7" w:rsidRPr="00856536" w:rsidRDefault="00F35DB7" w:rsidP="00F35DB7">
      <w:pPr>
        <w:pStyle w:val="ParaText"/>
        <w:jc w:val="left"/>
        <w:rPr>
          <w:rFonts w:cs="Arial"/>
          <w:szCs w:val="22"/>
        </w:rPr>
      </w:pPr>
      <w:r w:rsidRPr="00856536">
        <w:rPr>
          <w:rFonts w:cs="Arial"/>
          <w:szCs w:val="22"/>
        </w:rPr>
        <w:t>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w:t>
      </w:r>
      <w:r w:rsidR="00EB6131">
        <w:rPr>
          <w:rFonts w:cs="Arial"/>
          <w:szCs w:val="22"/>
        </w:rPr>
        <w:t xml:space="preserve"> and the Meter data should be submitted for the entire day (24 hours)</w:t>
      </w:r>
      <w:r w:rsidRPr="00856536">
        <w:rPr>
          <w:rFonts w:cs="Arial"/>
          <w:szCs w:val="22"/>
        </w:rPr>
        <w:t xml:space="preserve">  </w:t>
      </w:r>
    </w:p>
    <w:p w14:paraId="141BF742"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0AD6A926"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w:t>
      </w:r>
      <w:r w:rsidR="00433F3D">
        <w:rPr>
          <w:rFonts w:cs="Arial"/>
          <w:szCs w:val="22"/>
        </w:rPr>
        <w:t>W</w:t>
      </w:r>
      <w:r w:rsidRPr="005E6C11">
        <w:rPr>
          <w:rFonts w:cs="Arial"/>
          <w:szCs w:val="22"/>
        </w:rPr>
        <w:t xml:space="preserve">EIM </w:t>
      </w:r>
      <w:r w:rsidRPr="005E6C11">
        <w:rPr>
          <w:rFonts w:cs="Arial"/>
          <w:szCs w:val="22"/>
        </w:rPr>
        <w:lastRenderedPageBreak/>
        <w:t xml:space="preserve">Interties, Loads providing Ancillary Services, and Generators providing Ancillary Services.  Scheduling Coordinators for </w:t>
      </w:r>
      <w:r w:rsidR="00433F3D">
        <w:rPr>
          <w:rFonts w:cs="Arial"/>
          <w:szCs w:val="22"/>
        </w:rPr>
        <w:t>W</w:t>
      </w:r>
      <w:r w:rsidRPr="005E6C11">
        <w:rPr>
          <w:rFonts w:cs="Arial"/>
          <w:szCs w:val="22"/>
        </w:rPr>
        <w:t xml:space="preserve">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142" w:name="67207990-c8b6-4c0d-aa6f-2476f5a1c649"/>
      <w:bookmarkStart w:id="143" w:name="893e2816-1efe-44bd-bdc9-3884423c3ce4"/>
      <w:bookmarkEnd w:id="142"/>
      <w:bookmarkEnd w:id="143"/>
      <w:r w:rsidRPr="00856536">
        <w:rPr>
          <w:rFonts w:cs="Arial"/>
          <w:bCs/>
          <w:szCs w:val="22"/>
        </w:rPr>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F55E67" w:rsidP="00F35DB7">
      <w:pPr>
        <w:pStyle w:val="ParaText"/>
        <w:jc w:val="left"/>
        <w:rPr>
          <w:rStyle w:val="Hyperlink"/>
          <w:rFonts w:cs="Arial"/>
          <w:bCs/>
          <w:szCs w:val="22"/>
        </w:rPr>
      </w:pPr>
      <w:hyperlink r:id="rId32"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lastRenderedPageBreak/>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7777777" w:rsidR="00DF0A01" w:rsidRPr="004E04D9" w:rsidRDefault="00DF0A01" w:rsidP="00DF0A01">
      <w:pPr>
        <w:pStyle w:val="Heading3"/>
        <w:numPr>
          <w:ilvl w:val="0"/>
          <w:numId w:val="0"/>
        </w:numPr>
        <w:ind w:left="1080" w:hanging="1080"/>
        <w:jc w:val="left"/>
        <w:rPr>
          <w:rFonts w:cs="Arial"/>
          <w:szCs w:val="26"/>
        </w:rPr>
      </w:pPr>
      <w:bookmarkStart w:id="144" w:name="_Toc38536669"/>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144"/>
      <w:r w:rsidR="00CD7C9A">
        <w:rPr>
          <w:rFonts w:cs="Arial"/>
          <w:szCs w:val="26"/>
        </w:rPr>
        <w:t xml:space="preserve"> </w:t>
      </w:r>
    </w:p>
    <w:p w14:paraId="1B04CA10" w14:textId="1AD42240" w:rsidR="00F35DB7" w:rsidRDefault="00F35DB7" w:rsidP="005E6C11">
      <w:pPr>
        <w:pStyle w:val="ParaText"/>
        <w:spacing w:after="0"/>
        <w:jc w:val="left"/>
        <w:rPr>
          <w:rFonts w:cs="Arial"/>
          <w:b/>
          <w:bCs/>
          <w:i/>
          <w:szCs w:val="22"/>
        </w:rPr>
      </w:pPr>
      <w:r w:rsidRPr="005E6C11">
        <w:rPr>
          <w:rFonts w:cs="Arial"/>
          <w:b/>
          <w:bCs/>
          <w:i/>
          <w:szCs w:val="22"/>
        </w:rPr>
        <w:t>Initial Settlement Statement T+</w:t>
      </w:r>
      <w:r w:rsidR="00BD40CA">
        <w:rPr>
          <w:rFonts w:cs="Arial"/>
          <w:b/>
          <w:bCs/>
          <w:i/>
          <w:szCs w:val="22"/>
        </w:rPr>
        <w:t>9</w:t>
      </w:r>
      <w:r w:rsidRPr="005E6C11">
        <w:rPr>
          <w:rFonts w:cs="Arial"/>
          <w:b/>
          <w:bCs/>
          <w:i/>
          <w:szCs w:val="22"/>
        </w:rPr>
        <w:t xml:space="preserve">B: </w:t>
      </w:r>
    </w:p>
    <w:p w14:paraId="0D27D78F" w14:textId="77777777" w:rsidR="004E64B8" w:rsidRPr="005E6C11" w:rsidRDefault="004E64B8" w:rsidP="004E64B8">
      <w:pPr>
        <w:autoSpaceDE w:val="0"/>
        <w:autoSpaceDN w:val="0"/>
        <w:adjustRightInd w:val="0"/>
        <w:spacing w:after="0"/>
        <w:jc w:val="left"/>
        <w:rPr>
          <w:rFonts w:cs="Arial"/>
          <w:bCs/>
          <w:szCs w:val="22"/>
        </w:rPr>
      </w:pPr>
      <w:r w:rsidRPr="005E6C11">
        <w:rPr>
          <w:rFonts w:cs="Arial"/>
          <w:bCs/>
          <w:szCs w:val="22"/>
        </w:rPr>
        <w:t>CAISO Tariff Section 10.3.6.2</w:t>
      </w:r>
    </w:p>
    <w:p w14:paraId="24314BEB" w14:textId="22BC04B8" w:rsidR="00F35DB7" w:rsidRPr="00856536" w:rsidRDefault="00F35DB7">
      <w:pPr>
        <w:autoSpaceDE w:val="0"/>
        <w:autoSpaceDN w:val="0"/>
        <w:adjustRightInd w:val="0"/>
        <w:spacing w:after="0"/>
        <w:jc w:val="left"/>
        <w:rPr>
          <w:rFonts w:cs="Arial"/>
          <w:b/>
          <w:bCs/>
          <w:szCs w:val="22"/>
        </w:rPr>
      </w:pPr>
    </w:p>
    <w:p w14:paraId="123A3623" w14:textId="50335F38"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w:t>
      </w:r>
      <w:r w:rsidR="00BD40CA">
        <w:rPr>
          <w:rFonts w:cs="Arial"/>
          <w:szCs w:val="22"/>
        </w:rPr>
        <w:t>9</w:t>
      </w:r>
      <w:r w:rsidRPr="00856536">
        <w:rPr>
          <w:rFonts w:cs="Arial"/>
          <w:szCs w:val="22"/>
        </w:rPr>
        <w:t>B statement which includes:</w:t>
      </w:r>
    </w:p>
    <w:p w14:paraId="5E3BA64B" w14:textId="050A9DF2" w:rsidR="00F35DB7" w:rsidRPr="00856536" w:rsidRDefault="00F35DB7">
      <w:pPr>
        <w:autoSpaceDE w:val="0"/>
        <w:autoSpaceDN w:val="0"/>
        <w:adjustRightInd w:val="0"/>
        <w:spacing w:after="0"/>
        <w:jc w:val="left"/>
        <w:rPr>
          <w:rFonts w:cs="Arial"/>
          <w:szCs w:val="22"/>
        </w:rPr>
      </w:pPr>
    </w:p>
    <w:p w14:paraId="31677353" w14:textId="2F5D8789"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8BFF617" w14:textId="32255DEC"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2750C060" w14:textId="7CE0ECC9"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5BE8D2E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478E5346" w14:textId="4580D7C4" w:rsidR="00401D84" w:rsidRPr="00401D84" w:rsidRDefault="00F35DB7" w:rsidP="00401D84">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278D2E9C"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can submit either Actual Settlement Quality Meter Data or Scheduling Coordinator Estimated Settlement Quality Meter Data for the Scheduling Coordinator Metered Entities they represent to the CAISO no later than </w:t>
      </w:r>
      <w:r w:rsidR="00C4788C">
        <w:rPr>
          <w:rFonts w:cs="Arial"/>
          <w:szCs w:val="22"/>
        </w:rPr>
        <w:t xml:space="preserve"> 10 am </w:t>
      </w:r>
      <w:r w:rsidRPr="00856536">
        <w:rPr>
          <w:rFonts w:cs="Arial"/>
          <w:szCs w:val="22"/>
        </w:rPr>
        <w:t xml:space="preserve">(Pacific Time) on the </w:t>
      </w:r>
      <w:r w:rsidR="00013C77">
        <w:rPr>
          <w:rFonts w:cs="Arial"/>
          <w:szCs w:val="22"/>
        </w:rPr>
        <w:t>seventh</w:t>
      </w:r>
      <w:r w:rsidR="00013C77" w:rsidRPr="00856536">
        <w:rPr>
          <w:rFonts w:cs="Arial"/>
          <w:szCs w:val="22"/>
        </w:rPr>
        <w:t xml:space="preserve"> </w:t>
      </w:r>
      <w:r w:rsidR="005C1523">
        <w:rPr>
          <w:rFonts w:cs="Arial"/>
          <w:szCs w:val="22"/>
        </w:rPr>
        <w:t>b</w:t>
      </w:r>
      <w:r w:rsidRPr="00856536">
        <w:rPr>
          <w:rFonts w:cs="Arial"/>
          <w:szCs w:val="22"/>
        </w:rPr>
        <w:t>usiness Day after the Trading Day (T+</w:t>
      </w:r>
      <w:r w:rsidR="00C4788C">
        <w:rPr>
          <w:rFonts w:cs="Arial"/>
          <w:szCs w:val="22"/>
        </w:rPr>
        <w:t>7</w:t>
      </w:r>
      <w:r w:rsidRPr="00856536">
        <w:rPr>
          <w:rFonts w:cs="Arial"/>
          <w:szCs w:val="22"/>
        </w:rPr>
        <w:t xml:space="preserve">B) for the </w:t>
      </w:r>
      <w:r w:rsidR="00013C77">
        <w:rPr>
          <w:rFonts w:cs="Arial"/>
          <w:szCs w:val="22"/>
        </w:rPr>
        <w:t>Initial</w:t>
      </w:r>
      <w:r w:rsidR="00013C77" w:rsidRPr="00856536">
        <w:rPr>
          <w:rFonts w:cs="Arial"/>
          <w:szCs w:val="22"/>
        </w:rPr>
        <w:t xml:space="preserve"> </w:t>
      </w:r>
      <w:r w:rsidRPr="00856536">
        <w:rPr>
          <w:rFonts w:cs="Arial"/>
          <w:szCs w:val="22"/>
        </w:rPr>
        <w:t>Settlement Statement T+</w:t>
      </w:r>
      <w:r w:rsidR="00013C77">
        <w:rPr>
          <w:rFonts w:cs="Arial"/>
          <w:szCs w:val="22"/>
        </w:rPr>
        <w:t>9</w:t>
      </w:r>
      <w:r w:rsidR="002D5B9B" w:rsidRPr="00856536">
        <w:rPr>
          <w:rFonts w:cs="Arial"/>
          <w:szCs w:val="22"/>
        </w:rPr>
        <w:t xml:space="preserve">B </w:t>
      </w:r>
      <w:r w:rsidRPr="00856536">
        <w:rPr>
          <w:rFonts w:cs="Arial"/>
          <w:szCs w:val="22"/>
        </w:rPr>
        <w:t>calculation.</w:t>
      </w:r>
    </w:p>
    <w:p w14:paraId="1C2BB208" w14:textId="05A5F57C"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w:t>
      </w:r>
      <w:r w:rsidR="00C4788C">
        <w:rPr>
          <w:rFonts w:cs="Arial"/>
          <w:szCs w:val="22"/>
        </w:rPr>
        <w:t>7</w:t>
      </w:r>
      <w:r w:rsidRPr="0056477C">
        <w:rPr>
          <w:rFonts w:cs="Arial"/>
          <w:szCs w:val="22"/>
        </w:rPr>
        <w:t>B Meter Data submittal deadline.</w:t>
      </w:r>
    </w:p>
    <w:p w14:paraId="53598BCF" w14:textId="14D3C574"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w:t>
      </w:r>
      <w:r w:rsidR="00013C77">
        <w:rPr>
          <w:rFonts w:cs="Arial"/>
          <w:szCs w:val="22"/>
        </w:rPr>
        <w:t>7</w:t>
      </w:r>
      <w:r w:rsidRPr="00D35871">
        <w:rPr>
          <w:rFonts w:cs="Arial"/>
          <w:szCs w:val="22"/>
        </w:rPr>
        <w:t xml:space="preserve">B, </w:t>
      </w:r>
      <w:r w:rsidR="00C4788C">
        <w:rPr>
          <w:rFonts w:cs="Arial"/>
          <w:szCs w:val="22"/>
        </w:rPr>
        <w:t xml:space="preserve"> 10:00 am</w:t>
      </w:r>
      <w:r w:rsidRPr="00D35871">
        <w:rPr>
          <w:rFonts w:cs="Arial"/>
          <w:szCs w:val="22"/>
        </w:rPr>
        <w:t xml:space="preserve"> Pacific Time, the CAISO will estimate metered Generation and/or Demand for the </w:t>
      </w:r>
      <w:r w:rsidR="00013C77">
        <w:rPr>
          <w:rFonts w:cs="Arial"/>
          <w:szCs w:val="22"/>
        </w:rPr>
        <w:t>Initial</w:t>
      </w:r>
      <w:r w:rsidR="00013C77" w:rsidRPr="00D35871">
        <w:rPr>
          <w:rFonts w:cs="Arial"/>
          <w:szCs w:val="22"/>
        </w:rPr>
        <w:t xml:space="preserve"> </w:t>
      </w:r>
      <w:r w:rsidRPr="00D35871">
        <w:rPr>
          <w:rFonts w:cs="Arial"/>
          <w:szCs w:val="22"/>
        </w:rPr>
        <w:t>Settlement Statement T+</w:t>
      </w:r>
      <w:r w:rsidR="00013C77">
        <w:rPr>
          <w:rFonts w:cs="Arial"/>
          <w:szCs w:val="22"/>
        </w:rPr>
        <w:t>9</w:t>
      </w:r>
      <w:r w:rsidR="002D5B9B" w:rsidRPr="00D35871">
        <w:rPr>
          <w:rFonts w:cs="Arial"/>
          <w:szCs w:val="22"/>
        </w:rPr>
        <w:t>B</w:t>
      </w:r>
      <w:r w:rsidRPr="00D35871">
        <w:rPr>
          <w:rFonts w:cs="Arial"/>
          <w:szCs w:val="22"/>
        </w:rPr>
        <w:t>;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1B4AADE3"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w:t>
      </w:r>
      <w:r w:rsidR="00BD40CA">
        <w:rPr>
          <w:rFonts w:cs="Arial"/>
          <w:b/>
          <w:bCs/>
          <w:i/>
          <w:szCs w:val="22"/>
        </w:rPr>
        <w:t>70</w:t>
      </w:r>
      <w:r w:rsidRPr="005E6C11">
        <w:rPr>
          <w:rFonts w:cs="Arial"/>
          <w:b/>
          <w:bCs/>
          <w:i/>
          <w:szCs w:val="22"/>
        </w:rPr>
        <w:t>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18707CA9"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must submit Actual Settlement Quality Meter Data for the Scheduling Coordinator Metered Entities they represent to the CAISO no later than 23:59:59 on the </w:t>
      </w:r>
      <w:r w:rsidR="00013C77">
        <w:rPr>
          <w:rFonts w:cs="Arial"/>
          <w:szCs w:val="22"/>
        </w:rPr>
        <w:t>f</w:t>
      </w:r>
      <w:r w:rsidR="00C4788C">
        <w:rPr>
          <w:rFonts w:cs="Arial"/>
          <w:szCs w:val="22"/>
        </w:rPr>
        <w:t>ifty</w:t>
      </w:r>
      <w:r w:rsidR="00013C77">
        <w:rPr>
          <w:rFonts w:cs="Arial"/>
          <w:szCs w:val="22"/>
        </w:rPr>
        <w:t>-</w:t>
      </w:r>
      <w:r w:rsidR="00C4788C">
        <w:rPr>
          <w:rFonts w:cs="Arial"/>
          <w:szCs w:val="22"/>
        </w:rPr>
        <w:t xml:space="preserve">second </w:t>
      </w:r>
      <w:r w:rsidRPr="00856536">
        <w:rPr>
          <w:rFonts w:cs="Arial"/>
          <w:szCs w:val="22"/>
        </w:rPr>
        <w:t>business day after the Trading Day (T+</w:t>
      </w:r>
      <w:r w:rsidR="00BD40CA">
        <w:rPr>
          <w:rFonts w:cs="Arial"/>
          <w:szCs w:val="22"/>
        </w:rPr>
        <w:t>52</w:t>
      </w:r>
      <w:r w:rsidR="00BD40CA" w:rsidRPr="00856536">
        <w:rPr>
          <w:rFonts w:cs="Arial"/>
          <w:szCs w:val="22"/>
        </w:rPr>
        <w:t>B</w:t>
      </w:r>
      <w:r w:rsidRPr="00856536">
        <w:rPr>
          <w:rFonts w:cs="Arial"/>
          <w:szCs w:val="22"/>
        </w:rPr>
        <w:t>) for the Recalculation Settlement Statement T+</w:t>
      </w:r>
      <w:r w:rsidR="00BD40CA">
        <w:rPr>
          <w:rFonts w:cs="Arial"/>
          <w:szCs w:val="22"/>
        </w:rPr>
        <w:t>70</w:t>
      </w:r>
      <w:r w:rsidRPr="00856536">
        <w:rPr>
          <w:rFonts w:cs="Arial"/>
          <w:szCs w:val="22"/>
        </w:rPr>
        <w:t>B to avoid possible Sanctions pursuant to CAISO Tariff Section 37.5.</w:t>
      </w:r>
    </w:p>
    <w:p w14:paraId="541B0F22" w14:textId="2E6B1FE9"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w:t>
      </w:r>
      <w:r w:rsidR="00BD40CA">
        <w:t>52</w:t>
      </w:r>
      <w:r w:rsidR="00BD40CA" w:rsidRPr="00856536">
        <w:t xml:space="preserve">B </w:t>
      </w:r>
      <w:r w:rsidRPr="00856536">
        <w:t>is considered late and subject to Sanctions pursuant to the Rules of Conduct set forth in Section 37.5 of the CAISO Tariff.</w:t>
      </w:r>
    </w:p>
    <w:p w14:paraId="2D208064" w14:textId="5EB3F02E"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Scheduling Coordinator Estimated Settlement Quality Meter Data must be replaced no later than T+</w:t>
      </w:r>
      <w:r w:rsidR="00BD40CA">
        <w:rPr>
          <w:rFonts w:cs="Arial"/>
          <w:szCs w:val="22"/>
        </w:rPr>
        <w:t>52</w:t>
      </w:r>
      <w:r w:rsidR="00BD40CA" w:rsidRPr="007C4056">
        <w:rPr>
          <w:rFonts w:cs="Arial"/>
          <w:szCs w:val="22"/>
        </w:rPr>
        <w:t>B</w:t>
      </w:r>
      <w:r w:rsidRPr="007C4056">
        <w:rPr>
          <w:rFonts w:cs="Arial"/>
          <w:szCs w:val="22"/>
        </w:rPr>
        <w:t xml:space="preserve">.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3811F9F1"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Any CAISO Estimated Settlement Quality Meter Data not replaced with Actual Settlement Quality Meter Data by the Scheduling Coordinator by T+</w:t>
      </w:r>
      <w:r w:rsidR="00BD40CA">
        <w:rPr>
          <w:rFonts w:cs="Arial"/>
          <w:szCs w:val="22"/>
        </w:rPr>
        <w:t>52</w:t>
      </w:r>
      <w:r w:rsidR="00BD40CA" w:rsidRPr="00D35871">
        <w:rPr>
          <w:rFonts w:cs="Arial"/>
          <w:szCs w:val="22"/>
        </w:rPr>
        <w:t xml:space="preserve">B </w:t>
      </w:r>
      <w:r w:rsidRPr="00D35871">
        <w:rPr>
          <w:rFonts w:cs="Arial"/>
          <w:szCs w:val="22"/>
        </w:rPr>
        <w:t xml:space="preserve">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24AE553D" w:rsidR="00F35DB7" w:rsidRPr="005E6C11" w:rsidRDefault="00F35DB7">
      <w:pPr>
        <w:autoSpaceDE w:val="0"/>
        <w:autoSpaceDN w:val="0"/>
        <w:adjustRightInd w:val="0"/>
        <w:spacing w:after="0"/>
        <w:jc w:val="left"/>
        <w:rPr>
          <w:rFonts w:cs="Arial"/>
          <w:b/>
          <w:bCs/>
          <w:szCs w:val="22"/>
        </w:rPr>
      </w:pPr>
      <w:r w:rsidRPr="005E6C11">
        <w:rPr>
          <w:rFonts w:cs="Arial"/>
          <w:b/>
          <w:bCs/>
          <w:szCs w:val="22"/>
        </w:rPr>
        <w:t>Submission of meter data after the T+</w:t>
      </w:r>
      <w:r w:rsidR="00BD40CA">
        <w:rPr>
          <w:rFonts w:cs="Arial"/>
          <w:b/>
          <w:bCs/>
          <w:szCs w:val="22"/>
        </w:rPr>
        <w:t>52</w:t>
      </w:r>
      <w:r w:rsidR="00BD40CA" w:rsidRPr="005E6C11">
        <w:rPr>
          <w:rFonts w:cs="Arial"/>
          <w:b/>
          <w:bCs/>
          <w:szCs w:val="22"/>
        </w:rPr>
        <w:t xml:space="preserve">B </w:t>
      </w:r>
      <w:r w:rsidRPr="005E6C11">
        <w:rPr>
          <w:rFonts w:cs="Arial"/>
          <w:b/>
          <w:bCs/>
          <w:szCs w:val="22"/>
        </w:rPr>
        <w:t xml:space="preserve">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4F08D1F6"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w:t>
      </w:r>
      <w:r w:rsidR="00FF09FF">
        <w:rPr>
          <w:rFonts w:cs="Arial"/>
          <w:szCs w:val="22"/>
        </w:rPr>
        <w:t>214</w:t>
      </w:r>
      <w:r w:rsidR="00FF09FF" w:rsidRPr="00D35871">
        <w:rPr>
          <w:rFonts w:cs="Arial"/>
          <w:szCs w:val="22"/>
        </w:rPr>
        <w:t xml:space="preserve">B </w:t>
      </w:r>
      <w:r w:rsidRPr="00D35871">
        <w:rPr>
          <w:rFonts w:cs="Arial"/>
          <w:szCs w:val="22"/>
        </w:rPr>
        <w:t xml:space="preserve">will be automatically rejected and not used in settlements. </w:t>
      </w:r>
    </w:p>
    <w:p w14:paraId="3808084C" w14:textId="5D92AAE6"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w:t>
      </w:r>
      <w:r w:rsidR="00FF09FF">
        <w:rPr>
          <w:rFonts w:cs="Arial"/>
          <w:szCs w:val="22"/>
        </w:rPr>
        <w:t>214</w:t>
      </w:r>
      <w:r w:rsidR="00FF09FF" w:rsidRPr="005E6C11">
        <w:rPr>
          <w:rFonts w:cs="Arial"/>
          <w:szCs w:val="22"/>
        </w:rPr>
        <w:t>B</w:t>
      </w:r>
      <w:r w:rsidRPr="005E6C11">
        <w:rPr>
          <w:rFonts w:cs="Arial"/>
          <w:szCs w:val="22"/>
        </w:rPr>
        <w:t>; however, the system will only keep two version, (1) Current ad (Previous).  In addition, the SCs will be subject to Rules of Conduct set forth in Section 37.5 of the CAISO Tariff for SQMD re-submitted after T+</w:t>
      </w:r>
      <w:r w:rsidR="00BD40CA">
        <w:rPr>
          <w:rFonts w:cs="Arial"/>
          <w:szCs w:val="22"/>
        </w:rPr>
        <w:t>52</w:t>
      </w:r>
      <w:r w:rsidRPr="005E6C11">
        <w:rPr>
          <w:rFonts w:cs="Arial"/>
          <w:szCs w:val="22"/>
        </w:rPr>
        <w:t>B</w:t>
      </w:r>
      <w:r w:rsidR="00CF0D77">
        <w:rPr>
          <w:rFonts w:cs="Arial"/>
          <w:szCs w:val="22"/>
        </w:rPr>
        <w:t xml:space="preserve"> </w:t>
      </w:r>
      <w:r w:rsidR="00CF0D77" w:rsidRPr="005E6C11">
        <w:rPr>
          <w:rFonts w:cs="Arial"/>
          <w:bCs/>
          <w:szCs w:val="22"/>
        </w:rPr>
        <w:t>and interest based on the recalculated settlement amount.</w:t>
      </w:r>
    </w:p>
    <w:p w14:paraId="3A62F9E6" w14:textId="40FEF91C" w:rsidR="00885F58" w:rsidRPr="00682BB9" w:rsidRDefault="00F35DB7" w:rsidP="00885F58">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7E862BAC" w14:textId="77777777" w:rsidR="00FD0EFC" w:rsidRPr="00532E34" w:rsidRDefault="00FD0EFC" w:rsidP="00682BB9">
      <w:pPr>
        <w:autoSpaceDE w:val="0"/>
        <w:autoSpaceDN w:val="0"/>
        <w:adjustRightInd w:val="0"/>
        <w:spacing w:after="240" w:line="300" w:lineRule="auto"/>
        <w:jc w:val="left"/>
        <w:rPr>
          <w:rFonts w:cs="Arial"/>
          <w:bCs/>
          <w:szCs w:val="22"/>
        </w:rPr>
      </w:pPr>
      <w:r w:rsidRPr="00682BB9">
        <w:rPr>
          <w:color w:val="1F497D"/>
        </w:rPr>
        <w:lastRenderedPageBreak/>
        <w:t>For settlements publication timeline, please refer to section on Schedule for Settlement Statement Publication of the BPM for Settlements and Billing.”</w:t>
      </w:r>
    </w:p>
    <w:p w14:paraId="4B07A738"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0A77F11" w14:textId="77777777" w:rsidR="00FD0EFC" w:rsidRPr="00682BB9" w:rsidRDefault="00FD0EFC" w:rsidP="00682BB9">
      <w:pPr>
        <w:pStyle w:val="ListParagraph"/>
        <w:autoSpaceDE w:val="0"/>
        <w:autoSpaceDN w:val="0"/>
        <w:adjustRightInd w:val="0"/>
        <w:spacing w:after="240" w:line="300" w:lineRule="auto"/>
        <w:jc w:val="left"/>
        <w:rPr>
          <w:rFonts w:cs="Arial"/>
          <w:bCs/>
          <w:szCs w:val="22"/>
        </w:rPr>
      </w:pP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145" w:name="_Toc38536670"/>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45"/>
    </w:p>
    <w:p w14:paraId="03E98341" w14:textId="5EB31351"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w:t>
      </w:r>
      <w:r w:rsidR="00BD40CA">
        <w:rPr>
          <w:rFonts w:cs="Arial"/>
          <w:szCs w:val="22"/>
        </w:rPr>
        <w:t>9</w:t>
      </w:r>
      <w:r w:rsidRPr="00856536">
        <w:rPr>
          <w:rFonts w:cs="Arial"/>
          <w:szCs w:val="22"/>
        </w:rPr>
        <w:t>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146" w:name="_Toc38536671"/>
      <w:r w:rsidRPr="00856536">
        <w:rPr>
          <w:rFonts w:cs="Arial"/>
          <w:szCs w:val="26"/>
        </w:rPr>
        <w:t>6.2.4</w:t>
      </w:r>
      <w:r w:rsidRPr="00856536">
        <w:rPr>
          <w:rFonts w:cs="Arial"/>
          <w:szCs w:val="26"/>
        </w:rPr>
        <w:tab/>
        <w:t>Failure to Submit Accurate Settlement Quality Meter Data (Actual, Estimated)</w:t>
      </w:r>
      <w:bookmarkEnd w:id="146"/>
    </w:p>
    <w:p w14:paraId="58184275" w14:textId="16F8FB7F" w:rsidR="00F35DB7" w:rsidRPr="00856536" w:rsidRDefault="00F35DB7" w:rsidP="00F35DB7">
      <w:pPr>
        <w:pStyle w:val="ParaText"/>
        <w:jc w:val="left"/>
        <w:rPr>
          <w:rFonts w:cs="Arial"/>
          <w:szCs w:val="22"/>
        </w:rPr>
      </w:pPr>
      <w:r w:rsidRPr="00856536">
        <w:rPr>
          <w:rFonts w:cs="Arial"/>
          <w:szCs w:val="22"/>
        </w:rPr>
        <w:t>Actual Settlement Quality Meter Data not successfully received by the CAISO for a Scheduling Coordinator Metered Entity by T+</w:t>
      </w:r>
      <w:r w:rsidR="009354DB">
        <w:rPr>
          <w:rFonts w:cs="Arial"/>
          <w:szCs w:val="22"/>
        </w:rPr>
        <w:t>52</w:t>
      </w:r>
      <w:r w:rsidRPr="00856536">
        <w:rPr>
          <w:rFonts w:cs="Arial"/>
          <w:szCs w:val="22"/>
        </w:rPr>
        <w:t xml:space="preserve">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147" w:name="_Toc38536672"/>
      <w:r w:rsidRPr="00856536">
        <w:rPr>
          <w:rFonts w:cs="Arial"/>
        </w:rPr>
        <w:t>Certification of Meters</w:t>
      </w:r>
      <w:bookmarkEnd w:id="147"/>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148" w:name="_Toc38536673"/>
      <w:r w:rsidRPr="00856536">
        <w:rPr>
          <w:rFonts w:cs="Arial"/>
        </w:rPr>
        <w:lastRenderedPageBreak/>
        <w:t>Audit &amp; Testing</w:t>
      </w:r>
      <w:bookmarkEnd w:id="148"/>
    </w:p>
    <w:p w14:paraId="2DB8EF99" w14:textId="77777777" w:rsidR="00F35DB7" w:rsidRPr="00856536" w:rsidRDefault="00F35DB7" w:rsidP="00F35DB7">
      <w:pPr>
        <w:pStyle w:val="Heading3"/>
        <w:tabs>
          <w:tab w:val="clear" w:pos="1080"/>
          <w:tab w:val="num" w:pos="2160"/>
        </w:tabs>
        <w:jc w:val="left"/>
        <w:rPr>
          <w:rFonts w:cs="Arial"/>
        </w:rPr>
      </w:pPr>
      <w:bookmarkStart w:id="149" w:name="_Toc472927336"/>
      <w:bookmarkStart w:id="150" w:name="_Toc472927457"/>
      <w:bookmarkStart w:id="151" w:name="_Toc472927578"/>
      <w:bookmarkStart w:id="152" w:name="_Toc472927699"/>
      <w:bookmarkStart w:id="153" w:name="_Toc472929207"/>
      <w:bookmarkStart w:id="154" w:name="_Toc473039542"/>
      <w:bookmarkStart w:id="155" w:name="_Toc473093754"/>
      <w:bookmarkStart w:id="156" w:name="_Toc473093875"/>
      <w:bookmarkStart w:id="157" w:name="_Toc473093996"/>
      <w:bookmarkStart w:id="158" w:name="_Toc473094116"/>
      <w:bookmarkStart w:id="159" w:name="_Toc473094238"/>
      <w:bookmarkStart w:id="160" w:name="_Toc473094361"/>
      <w:bookmarkStart w:id="161" w:name="_Toc473094482"/>
      <w:bookmarkStart w:id="162" w:name="_Toc473095121"/>
      <w:bookmarkStart w:id="163" w:name="_Toc473095244"/>
      <w:bookmarkStart w:id="164" w:name="_Toc3853667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856536">
        <w:rPr>
          <w:rFonts w:cs="Arial"/>
        </w:rPr>
        <w:t>Audit &amp; Testing of Metering Facilities</w:t>
      </w:r>
      <w:bookmarkEnd w:id="164"/>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165" w:name="_Toc38536675"/>
      <w:r w:rsidRPr="00856536">
        <w:rPr>
          <w:rFonts w:cs="Arial"/>
        </w:rPr>
        <w:t>Scheduling Coordinator Self-Audit</w:t>
      </w:r>
      <w:r w:rsidR="0020619A">
        <w:rPr>
          <w:rFonts w:cs="Arial"/>
        </w:rPr>
        <w:t xml:space="preserve"> Attestation</w:t>
      </w:r>
      <w:bookmarkEnd w:id="165"/>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6FDE9E65" w:rsidR="00F35DB7" w:rsidRDefault="008B7788" w:rsidP="00F35DB7">
      <w:pPr>
        <w:pStyle w:val="ParaText"/>
        <w:jc w:val="left"/>
        <w:rPr>
          <w:rFonts w:cs="Arial"/>
        </w:rPr>
      </w:pPr>
      <w:r>
        <w:rPr>
          <w:rFonts w:cs="Arial"/>
        </w:rPr>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Coordinators SQMD practices. </w:t>
      </w:r>
      <w:r w:rsidR="00741C89" w:rsidRPr="00741C89">
        <w:rPr>
          <w:rFonts w:cs="Arial"/>
        </w:rPr>
        <w:t>The one year lookback will fall within the 2 years between when the last SC Self Audit Attestation was submitted to the CAISO, to when the present SC Self Audit Attestation is due (i.e. the 2018 SC Audit Attestation will include an audit that includes a period between 10/1/2016-9/30/2018).</w:t>
      </w:r>
      <w:r w:rsidR="00741C89">
        <w:rPr>
          <w:rFonts w:cs="Arial"/>
        </w:rPr>
        <w:t xml:space="preserve"> </w:t>
      </w:r>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lastRenderedPageBreak/>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166" w:name="_Toc38536676"/>
      <w:r w:rsidRPr="00856536">
        <w:rPr>
          <w:rFonts w:cs="Arial"/>
        </w:rPr>
        <w:t>Audit &amp; Testing by CAISO</w:t>
      </w:r>
      <w:bookmarkEnd w:id="166"/>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167" w:name="_Toc135575075"/>
      <w:bookmarkStart w:id="168" w:name="_Toc38536677"/>
      <w:r w:rsidRPr="00856536">
        <w:rPr>
          <w:rFonts w:cs="Arial"/>
        </w:rPr>
        <w:t>Meter Service Agreements</w:t>
      </w:r>
      <w:bookmarkEnd w:id="167"/>
      <w:bookmarkEnd w:id="168"/>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169" w:name="_Toc38536678"/>
      <w:r w:rsidRPr="00856536">
        <w:rPr>
          <w:rFonts w:cs="Arial"/>
        </w:rPr>
        <w:t>CAISO Metered Entities</w:t>
      </w:r>
      <w:bookmarkEnd w:id="169"/>
    </w:p>
    <w:p w14:paraId="353AB11C" w14:textId="77777777" w:rsidR="00F35DB7" w:rsidRPr="00856536" w:rsidRDefault="00F35DB7" w:rsidP="00F35DB7">
      <w:pPr>
        <w:pStyle w:val="ParaText"/>
        <w:jc w:val="left"/>
        <w:rPr>
          <w:rFonts w:cs="Arial"/>
        </w:rPr>
      </w:pPr>
      <w:r w:rsidRPr="00856536">
        <w:rPr>
          <w:rFonts w:cs="Arial"/>
        </w:rPr>
        <w:t>CAISO Tariff Appendix B.6</w:t>
      </w:r>
    </w:p>
    <w:p w14:paraId="7E7EA97C" w14:textId="77777777" w:rsidR="00D75CB4" w:rsidRDefault="00F35DB7" w:rsidP="00F35DB7">
      <w:pPr>
        <w:pStyle w:val="ParaText"/>
        <w:jc w:val="left"/>
        <w:rPr>
          <w:rFonts w:cs="Arial"/>
        </w:rPr>
      </w:pPr>
      <w:r w:rsidRPr="00856536">
        <w:rPr>
          <w:rFonts w:cs="Arial"/>
        </w:rPr>
        <w:lastRenderedPageBreak/>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3" w:history="1">
        <w:r w:rsidRPr="00856536">
          <w:rPr>
            <w:rStyle w:val="Hyperlink"/>
            <w:rFonts w:cs="Arial"/>
          </w:rPr>
          <w:t>www.caiso.com</w:t>
        </w:r>
      </w:hyperlink>
      <w:r w:rsidRPr="00856536">
        <w:rPr>
          <w:rFonts w:cs="Arial"/>
        </w:rPr>
        <w:t>.</w:t>
      </w:r>
    </w:p>
    <w:p w14:paraId="10A35D19" w14:textId="77777777" w:rsidR="00D75CB4" w:rsidRDefault="00D75CB4" w:rsidP="00F35DB7">
      <w:pPr>
        <w:pStyle w:val="ParaText"/>
        <w:jc w:val="left"/>
      </w:pPr>
    </w:p>
    <w:p w14:paraId="27A9466E" w14:textId="2DB84106" w:rsidR="00F35DB7" w:rsidRPr="00856536" w:rsidRDefault="00F55E67" w:rsidP="00F35DB7">
      <w:pPr>
        <w:pStyle w:val="ParaText"/>
        <w:jc w:val="left"/>
        <w:rPr>
          <w:rFonts w:cs="Arial"/>
        </w:rPr>
      </w:pPr>
      <w:hyperlink w:history="1"/>
    </w:p>
    <w:p w14:paraId="23FFB9D6" w14:textId="77777777" w:rsidR="00F35DB7" w:rsidRPr="00856536" w:rsidRDefault="00F35DB7" w:rsidP="00F35DB7">
      <w:pPr>
        <w:pStyle w:val="Heading2"/>
        <w:jc w:val="left"/>
        <w:rPr>
          <w:rFonts w:cs="Arial"/>
        </w:rPr>
      </w:pPr>
      <w:bookmarkStart w:id="170" w:name="_Toc38536679"/>
      <w:r w:rsidRPr="00856536">
        <w:rPr>
          <w:rFonts w:cs="Arial"/>
        </w:rPr>
        <w:t>Scheduling Coordinator Metered Entities</w:t>
      </w:r>
      <w:bookmarkEnd w:id="170"/>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4"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171" w:name="_Toc38536680"/>
      <w:r w:rsidRPr="00856536">
        <w:rPr>
          <w:rFonts w:cs="Arial"/>
        </w:rPr>
        <w:t>Scheduling Coordinator Agreement</w:t>
      </w:r>
      <w:bookmarkEnd w:id="171"/>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lastRenderedPageBreak/>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5"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172" w:name="_Toc38536681"/>
      <w:r>
        <w:rPr>
          <w:rFonts w:cs="Arial"/>
        </w:rPr>
        <w:t xml:space="preserve">Net Scheduled </w:t>
      </w:r>
      <w:r w:rsidR="00F35DB7" w:rsidRPr="00856536">
        <w:rPr>
          <w:rFonts w:cs="Arial"/>
        </w:rPr>
        <w:t>Participating Generator Agreement</w:t>
      </w:r>
      <w:bookmarkEnd w:id="172"/>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6"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0D8AE968" w:rsidR="00F35DB7" w:rsidRDefault="00F35DB7" w:rsidP="00F35DB7">
      <w:pPr>
        <w:pStyle w:val="ParaText"/>
        <w:rPr>
          <w:rFonts w:cs="Arial"/>
        </w:rPr>
      </w:pPr>
    </w:p>
    <w:p w14:paraId="2528F886" w14:textId="77777777" w:rsidR="00D75CB4" w:rsidRPr="00856536" w:rsidRDefault="00D75CB4" w:rsidP="00F35DB7">
      <w:pPr>
        <w:pStyle w:val="ParaText"/>
        <w:rPr>
          <w:rFonts w:cs="Arial"/>
        </w:rPr>
        <w:sectPr w:rsidR="00D75CB4"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173" w:name="_Toc135575090"/>
      <w:bookmarkStart w:id="174" w:name="_Toc38536682"/>
      <w:r w:rsidRPr="00856536">
        <w:rPr>
          <w:rFonts w:cs="Arial"/>
        </w:rPr>
        <w:t>Exemptions</w:t>
      </w:r>
      <w:bookmarkEnd w:id="173"/>
      <w:bookmarkEnd w:id="174"/>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16C8F90E"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t>
      </w:r>
      <w:r w:rsidR="00F2406E" w:rsidRPr="00F2406E">
        <w:rPr>
          <w:rFonts w:cs="Arial"/>
        </w:rPr>
        <w:t>that provides Regulatory Must-Take Generation with an Existing QF Contract or an Amended QF Contract</w:t>
      </w:r>
      <w:r w:rsidR="00F2406E">
        <w:rPr>
          <w:rFonts w:cs="Arial"/>
        </w:rPr>
        <w:t xml:space="preserve"> that is </w:t>
      </w:r>
      <w:r w:rsidRPr="00856536">
        <w:rPr>
          <w:rFonts w:cs="Arial"/>
        </w:rPr>
        <w:t xml:space="preserve">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lastRenderedPageBreak/>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175" w:name="_Toc38536683"/>
      <w:r w:rsidRPr="00856536">
        <w:rPr>
          <w:rFonts w:cs="Arial"/>
        </w:rPr>
        <w:t>Guidelines</w:t>
      </w:r>
      <w:bookmarkEnd w:id="175"/>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176" w:name="_Toc38536684"/>
      <w:r w:rsidRPr="00856536">
        <w:rPr>
          <w:rFonts w:cs="Arial"/>
        </w:rPr>
        <w:t>Publication of Guidelines</w:t>
      </w:r>
      <w:bookmarkEnd w:id="176"/>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F55E67" w:rsidP="00F35DB7">
      <w:pPr>
        <w:pStyle w:val="ParaText"/>
        <w:jc w:val="left"/>
        <w:rPr>
          <w:rFonts w:cs="Arial"/>
        </w:rPr>
      </w:pPr>
      <w:hyperlink r:id="rId37"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177" w:name="_Toc38536685"/>
      <w:r w:rsidRPr="00856536">
        <w:rPr>
          <w:rFonts w:cs="Arial"/>
        </w:rPr>
        <w:t>Metering Exemption Publication</w:t>
      </w:r>
      <w:bookmarkEnd w:id="177"/>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F55E67" w:rsidP="00F35DB7">
      <w:pPr>
        <w:pStyle w:val="ParaText"/>
        <w:jc w:val="left"/>
        <w:rPr>
          <w:rFonts w:cs="Arial"/>
        </w:rPr>
      </w:pPr>
      <w:hyperlink r:id="rId38"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178" w:name="_Toc38536686"/>
      <w:r w:rsidRPr="00856536">
        <w:rPr>
          <w:rFonts w:cs="Arial"/>
        </w:rPr>
        <w:t>Request for Exemption Procedure</w:t>
      </w:r>
      <w:bookmarkEnd w:id="178"/>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 xml:space="preserve">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w:t>
      </w:r>
      <w:r w:rsidRPr="00856536">
        <w:rPr>
          <w:rFonts w:cs="Arial"/>
        </w:rPr>
        <w:lastRenderedPageBreak/>
        <w:t>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179" w:name="_Toc38536687"/>
      <w:r w:rsidRPr="00856536">
        <w:rPr>
          <w:rFonts w:cs="Arial"/>
        </w:rPr>
        <w:t>Permitted Exemptions</w:t>
      </w:r>
      <w:bookmarkEnd w:id="179"/>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180" w:name="_Toc472927351"/>
      <w:bookmarkStart w:id="181" w:name="_Toc472927472"/>
      <w:bookmarkStart w:id="182" w:name="_Toc472927593"/>
      <w:bookmarkStart w:id="183" w:name="_Toc472927714"/>
      <w:bookmarkStart w:id="184" w:name="_Toc472929222"/>
      <w:bookmarkStart w:id="185" w:name="_Toc473039557"/>
      <w:bookmarkStart w:id="186" w:name="_Toc473093769"/>
      <w:bookmarkStart w:id="187" w:name="_Toc473093890"/>
      <w:bookmarkStart w:id="188" w:name="_Toc473094011"/>
      <w:bookmarkStart w:id="189" w:name="_Toc473094131"/>
      <w:bookmarkStart w:id="190" w:name="_Toc473094253"/>
      <w:bookmarkStart w:id="191" w:name="_Toc473094376"/>
      <w:bookmarkStart w:id="192" w:name="_Toc473094497"/>
      <w:bookmarkStart w:id="193" w:name="_Toc473095136"/>
      <w:bookmarkStart w:id="194" w:name="_Toc473095259"/>
      <w:bookmarkStart w:id="195" w:name="_Toc3853668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856536">
        <w:rPr>
          <w:rFonts w:cs="Arial"/>
        </w:rPr>
        <w:lastRenderedPageBreak/>
        <w:t>Exemptions from Providing Meter Data Directly to RMDAPS</w:t>
      </w:r>
      <w:bookmarkEnd w:id="195"/>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196" w:name="_Toc38536689"/>
      <w:r w:rsidRPr="00856536">
        <w:rPr>
          <w:rFonts w:cs="Arial"/>
        </w:rPr>
        <w:t>Exemptions from Meter Standards</w:t>
      </w:r>
      <w:bookmarkEnd w:id="196"/>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197" w:name="_Toc38536690"/>
      <w:bookmarkStart w:id="198" w:name="_Toc135575105"/>
      <w:r w:rsidRPr="00856536">
        <w:rPr>
          <w:rFonts w:cs="Arial"/>
        </w:rPr>
        <w:t>Other Metering Configurations</w:t>
      </w:r>
      <w:bookmarkEnd w:id="197"/>
      <w:r w:rsidRPr="00856536">
        <w:rPr>
          <w:rFonts w:cs="Arial"/>
        </w:rPr>
        <w:t xml:space="preserve"> </w:t>
      </w:r>
      <w:bookmarkEnd w:id="198"/>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199" w:name="_Toc38536691"/>
      <w:r w:rsidRPr="00856536">
        <w:rPr>
          <w:rFonts w:cs="Arial"/>
        </w:rPr>
        <w:t>Metered Subsystems</w:t>
      </w:r>
      <w:bookmarkEnd w:id="199"/>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 xml:space="preserve">A Metered Subsystem (MSS) is essentially a separate operating area within the CAISO Control Area that is encompassed by CAISO certified revenue quality meters at each interface point </w:t>
      </w:r>
      <w:r w:rsidRPr="00856536">
        <w:rPr>
          <w:rFonts w:cs="Arial"/>
        </w:rPr>
        <w:lastRenderedPageBreak/>
        <w:t>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200" w:name="_Toc38536692"/>
      <w:r w:rsidRPr="00856536">
        <w:rPr>
          <w:rFonts w:cs="Arial"/>
        </w:rPr>
        <w:t>Dynamic System Resource Meters</w:t>
      </w:r>
      <w:bookmarkEnd w:id="200"/>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201" w:name="_Toc38536693"/>
      <w:r w:rsidRPr="00856536">
        <w:rPr>
          <w:rFonts w:cs="Arial"/>
        </w:rPr>
        <w:t>Metering for Separate UFE Calculations</w:t>
      </w:r>
      <w:bookmarkEnd w:id="201"/>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 xml:space="preserve">UDCs and other utilities with CAISO certified metering at points of connection of their Service Areas with the systems of other utilities can request and receive separately calculated UFE.  </w:t>
      </w:r>
      <w:r w:rsidRPr="00856536">
        <w:rPr>
          <w:rFonts w:cs="Arial"/>
        </w:rPr>
        <w:lastRenderedPageBreak/>
        <w:t>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202" w:name="_Toc38536694"/>
      <w:r w:rsidRPr="00856536">
        <w:rPr>
          <w:rFonts w:cs="Arial"/>
        </w:rPr>
        <w:t>Metering for Participating Load Program</w:t>
      </w:r>
      <w:bookmarkEnd w:id="202"/>
    </w:p>
    <w:p w14:paraId="3BDD1620" w14:textId="77777777" w:rsidR="00F35DB7" w:rsidRPr="00856536" w:rsidRDefault="00F35DB7" w:rsidP="00F35DB7">
      <w:pPr>
        <w:pStyle w:val="ParaText"/>
        <w:jc w:val="left"/>
        <w:rPr>
          <w:rFonts w:cs="Arial"/>
        </w:rPr>
      </w:pPr>
      <w:r w:rsidRPr="00856536">
        <w:rPr>
          <w:rFonts w:cs="Arial"/>
        </w:rPr>
        <w:t>CAISO Tariff Section 4.7</w:t>
      </w:r>
    </w:p>
    <w:p w14:paraId="3397955E" w14:textId="41D6305D" w:rsidR="00F35DB7" w:rsidRDefault="00F35DB7" w:rsidP="00F23FE3">
      <w:pPr>
        <w:pStyle w:val="ParaText"/>
        <w:jc w:val="left"/>
        <w:rPr>
          <w:rFonts w:cs="Arial"/>
          <w:strike/>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the CAISO Tariff and this BPM.  Scheduling Coordinator Metered Entities that participate in the Participating Load program must meet the requirements</w:t>
      </w:r>
      <w:r w:rsidR="00381C2B">
        <w:rPr>
          <w:rFonts w:cs="Arial"/>
        </w:rPr>
        <w:t xml:space="preserve"> listed in Section 3.2.2 of this Metering BPM.</w:t>
      </w:r>
      <w:r w:rsidRPr="00856536">
        <w:rPr>
          <w:rFonts w:cs="Arial"/>
        </w:rPr>
        <w:t xml:space="preserve"> </w:t>
      </w:r>
    </w:p>
    <w:p w14:paraId="510A38D6" w14:textId="599DE243" w:rsidR="00F23FE3" w:rsidRDefault="00F23FE3" w:rsidP="00F55E67">
      <w:pPr>
        <w:pStyle w:val="Heading2"/>
      </w:pPr>
      <w:r w:rsidRPr="00F55E67">
        <w:t>Hybrid Resources</w:t>
      </w:r>
    </w:p>
    <w:p w14:paraId="44C94656" w14:textId="02B1FD92" w:rsidR="00F23FE3" w:rsidRDefault="00F23FE3" w:rsidP="00F23FE3">
      <w:pPr>
        <w:pStyle w:val="ParaText"/>
        <w:jc w:val="left"/>
        <w:rPr>
          <w:rStyle w:val="Hyperlink"/>
          <w:rFonts w:cs="Arial"/>
        </w:rPr>
      </w:pPr>
      <w:r>
        <w:rPr>
          <w:rStyle w:val="Hyperlink"/>
          <w:rFonts w:cs="Arial"/>
        </w:rPr>
        <w:t xml:space="preserve">CAISO Tariff Section </w:t>
      </w:r>
      <w:r w:rsidR="00FA7AFF">
        <w:rPr>
          <w:rStyle w:val="Hyperlink"/>
          <w:rFonts w:cs="Arial"/>
        </w:rPr>
        <w:t>4.18</w:t>
      </w:r>
    </w:p>
    <w:p w14:paraId="0159811E" w14:textId="49CBDDDC" w:rsidR="00FA7AFF" w:rsidRDefault="00FA7AFF" w:rsidP="00F23FE3">
      <w:pPr>
        <w:pStyle w:val="ParaText"/>
        <w:jc w:val="left"/>
        <w:rPr>
          <w:rStyle w:val="Hyperlink"/>
          <w:rFonts w:cs="Arial"/>
        </w:rPr>
      </w:pPr>
      <w:r>
        <w:t>Hybrid Resources with a variable or intermittent component must provide the CAISO with Meter Data on</w:t>
      </w:r>
      <w:r w:rsidR="00C62E69">
        <w:t xml:space="preserve"> each</w:t>
      </w:r>
      <w:r>
        <w:t xml:space="preserve"> component in addition to the Generating Facility’s metering requirements under Section 10.</w:t>
      </w:r>
      <w:r w:rsidR="00DE03C4" w:rsidRPr="00DE03C4">
        <w:t xml:space="preserve"> </w:t>
      </w:r>
      <w:r w:rsidR="00081DB2">
        <w:t>CAISO Meter</w:t>
      </w:r>
      <w:r w:rsidR="00CD61F1">
        <w:t xml:space="preserve">ed Entity </w:t>
      </w:r>
      <w:r w:rsidR="00DE03C4">
        <w:t>Hybrid resources are r</w:t>
      </w:r>
      <w:r w:rsidR="00CD61F1">
        <w:t>equired to install ISO certifi</w:t>
      </w:r>
      <w:r w:rsidR="00DE03C4">
        <w:t>ed meters at</w:t>
      </w:r>
      <w:r w:rsidR="00C62E69">
        <w:t xml:space="preserve"> the</w:t>
      </w:r>
      <w:r w:rsidR="00DE03C4">
        <w:t xml:space="preserve"> component level. S</w:t>
      </w:r>
      <w:r w:rsidR="00CD61F1">
        <w:t xml:space="preserve">cheduling Coordinator </w:t>
      </w:r>
      <w:r w:rsidR="00240322">
        <w:t>M</w:t>
      </w:r>
      <w:r w:rsidR="00CD61F1">
        <w:t xml:space="preserve">etered </w:t>
      </w:r>
      <w:r w:rsidR="00240322">
        <w:t>E</w:t>
      </w:r>
      <w:r w:rsidR="00CD61F1">
        <w:t>nti</w:t>
      </w:r>
      <w:r w:rsidR="00C62E69">
        <w:t>ty</w:t>
      </w:r>
      <w:r w:rsidR="00DE03C4">
        <w:t xml:space="preserve"> Hybrid </w:t>
      </w:r>
      <w:r w:rsidR="00240322">
        <w:t>R</w:t>
      </w:r>
      <w:r w:rsidR="00DE03C4">
        <w:t>esources</w:t>
      </w:r>
      <w:r w:rsidR="00240322">
        <w:t xml:space="preserve"> also</w:t>
      </w:r>
      <w:r w:rsidR="00DE03C4">
        <w:t xml:space="preserve"> </w:t>
      </w:r>
      <w:r w:rsidR="00240322">
        <w:t>must</w:t>
      </w:r>
      <w:r w:rsidR="00DE03C4">
        <w:t xml:space="preserve"> submit the co</w:t>
      </w:r>
      <w:r w:rsidR="00CD61F1">
        <w:t>mponent level Meter data to CAISO.</w:t>
      </w:r>
      <w:r w:rsidR="00CD61F1" w:rsidRPr="00CD61F1">
        <w:rPr>
          <w:rFonts w:cs="Arial"/>
        </w:rPr>
        <w:t xml:space="preserve"> </w:t>
      </w:r>
      <w:r w:rsidR="00CD61F1" w:rsidRPr="00856536">
        <w:rPr>
          <w:rFonts w:cs="Arial"/>
        </w:rPr>
        <w:t>The Scheduling Coordinator must submit Estimated or Actual Settlement Quality Meter Data relating to the Scheduling Coordinator Metered Entities they represent to the CAISO by the given Meter Data submission deadlines referenced in the CAISO Payments Calendar</w:t>
      </w:r>
      <w:r w:rsidR="00B217F5">
        <w:rPr>
          <w:rFonts w:cs="Arial"/>
        </w:rPr>
        <w:t>.</w:t>
      </w:r>
      <w:r w:rsidR="00CD61F1">
        <w:t xml:space="preserve"> </w:t>
      </w:r>
      <w:r w:rsidR="00DE03C4">
        <w:t xml:space="preserve">Scheduling </w:t>
      </w:r>
      <w:r w:rsidR="00240322">
        <w:t>C</w:t>
      </w:r>
      <w:r w:rsidR="00DE03C4">
        <w:t xml:space="preserve">oordinators of </w:t>
      </w:r>
      <w:r w:rsidR="00240322">
        <w:t>H</w:t>
      </w:r>
      <w:r w:rsidR="00DE03C4">
        <w:t xml:space="preserve">ybrid </w:t>
      </w:r>
      <w:r w:rsidR="00240322">
        <w:t>R</w:t>
      </w:r>
      <w:r w:rsidR="00DE03C4">
        <w:t>esources must adhere to applicable metering requirements at both the resource level and component level.</w:t>
      </w:r>
    </w:p>
    <w:p w14:paraId="6A790BB5" w14:textId="73CF2486" w:rsidR="00F23FE3" w:rsidRDefault="00F23FE3" w:rsidP="00F23FE3">
      <w:pPr>
        <w:pStyle w:val="ParaText"/>
        <w:jc w:val="left"/>
        <w:rPr>
          <w:rStyle w:val="Hyperlink"/>
          <w:rFonts w:cs="Arial"/>
        </w:rPr>
      </w:pPr>
    </w:p>
    <w:p w14:paraId="6CB90DC1" w14:textId="6DC47669" w:rsidR="009A4059" w:rsidRDefault="009A4059" w:rsidP="00F55E67">
      <w:pPr>
        <w:pStyle w:val="Heading2"/>
      </w:pPr>
      <w:r w:rsidRPr="00F55E67">
        <w:lastRenderedPageBreak/>
        <w:t>Qualified Reporting Entity</w:t>
      </w:r>
    </w:p>
    <w:p w14:paraId="3614660D" w14:textId="622FA0C4" w:rsidR="009A4059" w:rsidRPr="00F55E67" w:rsidRDefault="009A4059" w:rsidP="00F23FE3">
      <w:pPr>
        <w:pStyle w:val="ParaText"/>
        <w:jc w:val="left"/>
        <w:rPr>
          <w:rStyle w:val="Hyperlink"/>
          <w:rFonts w:cs="Arial"/>
        </w:rPr>
      </w:pPr>
      <w:r>
        <w:t>The role of the Qualified Reporting Entity (QRE) is to submit meter data associated with renewable energy on behalf of the Generator Owner using the W</w:t>
      </w:r>
      <w:r w:rsidR="00EB6131">
        <w:t>estern Renewable Energy Generation Information Systemt (W</w:t>
      </w:r>
      <w:r>
        <w:t>REGIS</w:t>
      </w:r>
      <w:r w:rsidR="00EB6131">
        <w:t>)</w:t>
      </w:r>
      <w:r>
        <w:t xml:space="preserve"> application. </w:t>
      </w:r>
      <w:r w:rsidR="00650A17" w:rsidRPr="00650A17">
        <w:t>To be eligible to participate within the CAISO QRE Program, a Generator Owner must submit a completed and signed QRE Service Request Application. Prior to approval of this service, the Owner-Applicant must be a CAISO Metered Entity and have a valid Terms of Use Agreement (TOU) with WREGIS.</w:t>
      </w:r>
      <w:r w:rsidR="00650A17">
        <w:t xml:space="preserve"> </w:t>
      </w:r>
      <w:r>
        <w:t xml:space="preserve">Once an Owner-Applicant requests the CAISO be designated as its QRE and the CAISO approves the service request, the CAISO will perform the services required </w:t>
      </w:r>
      <w:bookmarkStart w:id="203" w:name="_GoBack"/>
      <w:bookmarkEnd w:id="203"/>
      <w:r>
        <w:t>by reporting meter data associated with renewable energy on behalf of the Generator Owner on a monthly basis. The CAISO will report such data to the WREGIS application per the WECC</w:t>
      </w:r>
      <w:r w:rsidR="00240322">
        <w:t>-</w:t>
      </w:r>
      <w:r>
        <w:t xml:space="preserve">administered program requirements. </w:t>
      </w:r>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204" w:name="_Toc135575106"/>
      <w:bookmarkStart w:id="205" w:name="_Toc38536695"/>
      <w:r w:rsidRPr="00856536">
        <w:rPr>
          <w:rFonts w:cs="Arial"/>
        </w:rPr>
        <w:t xml:space="preserve">Station Power </w:t>
      </w:r>
      <w:bookmarkEnd w:id="204"/>
      <w:r w:rsidRPr="00856536">
        <w:rPr>
          <w:rFonts w:cs="Arial"/>
        </w:rPr>
        <w:t>Program</w:t>
      </w:r>
      <w:bookmarkEnd w:id="205"/>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206" w:name="_Toc38536696"/>
      <w:r w:rsidRPr="00856536">
        <w:rPr>
          <w:rFonts w:cs="Arial"/>
        </w:rPr>
        <w:t>Station Power Program Overview</w:t>
      </w:r>
      <w:bookmarkEnd w:id="206"/>
    </w:p>
    <w:p w14:paraId="49F271B4" w14:textId="77777777" w:rsidR="00F35DB7" w:rsidRPr="00856536" w:rsidRDefault="00F35DB7" w:rsidP="002112F2">
      <w:pPr>
        <w:pStyle w:val="Bullet1HRt"/>
        <w:numPr>
          <w:ilvl w:val="0"/>
          <w:numId w:val="57"/>
        </w:numPr>
        <w:jc w:val="left"/>
        <w:rPr>
          <w:rFonts w:cs="Arial"/>
        </w:rPr>
      </w:pPr>
      <w:r w:rsidRPr="00856536">
        <w:rPr>
          <w:rFonts w:cs="Arial"/>
        </w:rPr>
        <w:t xml:space="preserve">Station Power is the Energy used to operate auxiliary equipment and other Load that is directly related to the production of Energy by a Generating Unit (e.g., heating and lighting for offices located at the plant).  FERC has established a policy that allows a </w:t>
      </w:r>
      <w:r w:rsidRPr="00856536">
        <w:rPr>
          <w:rFonts w:cs="Arial"/>
        </w:rPr>
        <w:lastRenderedPageBreak/>
        <w:t>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207" w:name="_Toc38536697"/>
      <w:r w:rsidRPr="00856536">
        <w:rPr>
          <w:rFonts w:cs="Arial"/>
        </w:rPr>
        <w:t>Eligibility</w:t>
      </w:r>
      <w:bookmarkEnd w:id="207"/>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lastRenderedPageBreak/>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208" w:name="_Toc38536698"/>
      <w:r w:rsidRPr="00856536">
        <w:rPr>
          <w:rFonts w:cs="Arial"/>
        </w:rPr>
        <w:t>Limitations</w:t>
      </w:r>
      <w:bookmarkEnd w:id="208"/>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209" w:name="_Toc38536699"/>
      <w:r w:rsidRPr="00856536">
        <w:rPr>
          <w:rFonts w:cs="Arial"/>
        </w:rPr>
        <w:t>Applications to Self-Supply Station Power</w:t>
      </w:r>
      <w:bookmarkEnd w:id="209"/>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lastRenderedPageBreak/>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t>The Station Power Portfolio Application Form is located on the CAISO Website at:</w:t>
      </w:r>
      <w:r w:rsidR="002112F2">
        <w:rPr>
          <w:rFonts w:cs="Arial"/>
        </w:rPr>
        <w:t xml:space="preserve"> </w:t>
      </w:r>
      <w:hyperlink r:id="rId39"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210" w:name="_Toc38536700"/>
      <w:r w:rsidRPr="00856536">
        <w:rPr>
          <w:rFonts w:cs="Arial"/>
        </w:rPr>
        <w:t>CAISO Monitoring &amp; Review</w:t>
      </w:r>
      <w:bookmarkEnd w:id="210"/>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lastRenderedPageBreak/>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211" w:name="_Toc38536701"/>
      <w:r w:rsidRPr="00856536">
        <w:rPr>
          <w:rFonts w:cs="Arial"/>
        </w:rPr>
        <w:t>Self-Supply Verification &amp; CAISO Charges</w:t>
      </w:r>
      <w:bookmarkEnd w:id="211"/>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 xml:space="preserve">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w:t>
      </w:r>
      <w:r w:rsidRPr="00856536">
        <w:rPr>
          <w:rFonts w:cs="Arial"/>
        </w:rPr>
        <w:lastRenderedPageBreak/>
        <w:t>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212" w:name="_Toc38536702"/>
      <w:r w:rsidRPr="00856536">
        <w:rPr>
          <w:rFonts w:cs="Arial"/>
        </w:rPr>
        <w:t>Station Power Portfolio Set-Up</w:t>
      </w:r>
      <w:bookmarkEnd w:id="212"/>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213" w:name="_Toc38536703"/>
      <w:r w:rsidRPr="00856536">
        <w:rPr>
          <w:rFonts w:cs="Arial"/>
        </w:rPr>
        <w:lastRenderedPageBreak/>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13"/>
    </w:p>
    <w:p w14:paraId="3DBDEF91" w14:textId="68D4EE48" w:rsidR="00F35DB7" w:rsidRPr="00856536" w:rsidRDefault="00F35DB7" w:rsidP="00F35DB7">
      <w:pPr>
        <w:pStyle w:val="ParaText"/>
        <w:jc w:val="left"/>
        <w:rPr>
          <w:rFonts w:cs="Arial"/>
        </w:rPr>
      </w:pPr>
      <w:r w:rsidRPr="00856536">
        <w:rPr>
          <w:rFonts w:cs="Arial"/>
        </w:rPr>
        <w:t>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w:t>
      </w:r>
      <w:r w:rsidR="00A7675F">
        <w:rPr>
          <w:rFonts w:cs="Arial"/>
        </w:rPr>
        <w:t>52</w:t>
      </w:r>
      <w:r w:rsidR="00A7675F" w:rsidRPr="00856536">
        <w:rPr>
          <w:rFonts w:cs="Arial"/>
        </w:rPr>
        <w:t xml:space="preserve"> </w:t>
      </w:r>
      <w:r w:rsidRPr="00856536">
        <w:rPr>
          <w:rFonts w:cs="Arial"/>
        </w:rPr>
        <w:t xml:space="preserve">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214" w:name="_Toc38536704"/>
      <w:r w:rsidRPr="00856536">
        <w:rPr>
          <w:rFonts w:cs="Arial"/>
        </w:rPr>
        <w:t>Qualifying Facility (QF) Metering</w:t>
      </w:r>
      <w:bookmarkEnd w:id="214"/>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215" w:name="_Toc38536705"/>
      <w:r w:rsidRPr="00856536">
        <w:rPr>
          <w:rFonts w:cs="Arial"/>
        </w:rPr>
        <w:t>Inapplicability of CAISO Metering Requirements to Regulatory Must-Take Generation</w:t>
      </w:r>
      <w:bookmarkEnd w:id="215"/>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216" w:name="_Toc38536706"/>
      <w:r w:rsidRPr="00856536">
        <w:rPr>
          <w:rFonts w:cs="Arial"/>
        </w:rPr>
        <w:t>QF Eligibility for Net Metering</w:t>
      </w:r>
      <w:bookmarkEnd w:id="216"/>
    </w:p>
    <w:p w14:paraId="27B2A7C9" w14:textId="77777777" w:rsidR="00F35DB7" w:rsidRPr="00856536" w:rsidRDefault="00F35DB7" w:rsidP="00F35DB7">
      <w:pPr>
        <w:pStyle w:val="ParaText"/>
        <w:jc w:val="left"/>
        <w:rPr>
          <w:rFonts w:cs="Arial"/>
        </w:rPr>
      </w:pPr>
      <w:r w:rsidRPr="00856536">
        <w:rPr>
          <w:rFonts w:cs="Arial"/>
        </w:rPr>
        <w:t xml:space="preserve">QF Generating Units not operating under the terms of an Existing QF Contract or other PURPA PPA are subject to the metering requirements of the CAISO Tariff prohibiting the net metering of </w:t>
      </w:r>
      <w:r w:rsidRPr="00856536">
        <w:rPr>
          <w:rFonts w:cs="Arial"/>
        </w:rPr>
        <w:lastRenderedPageBreak/>
        <w:t>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217" w:name="_Toc38536707"/>
      <w:r w:rsidRPr="00856536">
        <w:rPr>
          <w:rFonts w:cs="Arial"/>
        </w:rPr>
        <w:t>Demonstration of QF Status</w:t>
      </w:r>
      <w:bookmarkEnd w:id="217"/>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218" w:name="_Toc38536708"/>
      <w:r w:rsidRPr="00856536">
        <w:rPr>
          <w:rFonts w:cs="Arial"/>
        </w:rPr>
        <w:t>Demonstration of Standby Service or Curtailment of Self-Provided Load</w:t>
      </w:r>
      <w:bookmarkEnd w:id="218"/>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219" w:name="_Toc38536709"/>
      <w:r w:rsidRPr="00856536">
        <w:rPr>
          <w:rFonts w:cs="Arial"/>
        </w:rPr>
        <w:t>Execution of a QF PGA</w:t>
      </w:r>
      <w:bookmarkEnd w:id="219"/>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220" w:name="_Toc38536710"/>
      <w:r w:rsidRPr="00856536">
        <w:rPr>
          <w:rFonts w:cs="Arial"/>
        </w:rPr>
        <w:lastRenderedPageBreak/>
        <w:t>Permitted Netting for Net Scheduled QFs</w:t>
      </w:r>
      <w:bookmarkEnd w:id="220"/>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221" w:name="_Toc38536711"/>
      <w:r w:rsidRPr="00856536">
        <w:rPr>
          <w:rFonts w:cs="Arial"/>
        </w:rPr>
        <w:lastRenderedPageBreak/>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21"/>
      <w:r w:rsidRPr="00856536">
        <w:rPr>
          <w:rFonts w:cs="Arial"/>
        </w:rPr>
        <w:t xml:space="preserve"> </w:t>
      </w:r>
    </w:p>
    <w:p w14:paraId="4297A2C2" w14:textId="0DBD2C0E"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w:t>
      </w:r>
      <w:r w:rsidR="007C3264">
        <w:rPr>
          <w:rFonts w:cs="Arial"/>
          <w:i/>
        </w:rPr>
        <w:t>,</w:t>
      </w:r>
      <w:r w:rsidRPr="00856536">
        <w:rPr>
          <w:rFonts w:cs="Arial"/>
          <w:i/>
        </w:rPr>
        <w:t>Reliability Demand Response Resource</w:t>
      </w:r>
      <w:r w:rsidR="007C3264">
        <w:rPr>
          <w:rFonts w:cs="Arial"/>
          <w:i/>
        </w:rPr>
        <w:t xml:space="preserve">, </w:t>
      </w:r>
      <w:r w:rsidR="00617082">
        <w:rPr>
          <w:rFonts w:cs="Arial"/>
          <w:i/>
        </w:rPr>
        <w:t xml:space="preserve">and </w:t>
      </w:r>
      <w:r w:rsidR="007C3264">
        <w:rPr>
          <w:rFonts w:cs="Arial"/>
          <w:i/>
        </w:rPr>
        <w:t>Proxy Demand Res</w:t>
      </w:r>
      <w:r w:rsidR="00A31D29">
        <w:rPr>
          <w:rFonts w:cs="Arial"/>
          <w:i/>
        </w:rPr>
        <w:t>ource</w:t>
      </w:r>
      <w:r w:rsidR="007C3264">
        <w:rPr>
          <w:rFonts w:cs="Arial"/>
          <w:i/>
        </w:rPr>
        <w:t>-Load Shift Resource</w:t>
      </w:r>
      <w:r w:rsidRPr="00856536">
        <w:rPr>
          <w:rFonts w:cs="Arial"/>
          <w:i/>
        </w:rPr>
        <w:t xml:space="preserve"> programs</w:t>
      </w:r>
      <w:r w:rsidRPr="00856536">
        <w:rPr>
          <w:rFonts w:cs="Arial"/>
        </w:rPr>
        <w:t xml:space="preserve">.  In this section you will find the following information: </w:t>
      </w:r>
    </w:p>
    <w:p w14:paraId="19A06AA4" w14:textId="41540308" w:rsidR="00FB32BA" w:rsidRDefault="00F35DB7" w:rsidP="00FB32BA">
      <w:pPr>
        <w:pStyle w:val="Bullet1HRt"/>
        <w:numPr>
          <w:ilvl w:val="0"/>
          <w:numId w:val="53"/>
        </w:numPr>
        <w:jc w:val="left"/>
        <w:rPr>
          <w:rFonts w:cs="Arial"/>
        </w:rPr>
      </w:pPr>
      <w:r w:rsidRPr="00856536">
        <w:rPr>
          <w:rFonts w:cs="Arial"/>
        </w:rPr>
        <w:t xml:space="preserve">A description of </w:t>
      </w:r>
      <w:r w:rsidR="003C1B61">
        <w:rPr>
          <w:rFonts w:cs="Arial"/>
        </w:rPr>
        <w:t>PDR</w:t>
      </w:r>
      <w:r w:rsidR="007C3264">
        <w:rPr>
          <w:rFonts w:cs="Arial"/>
        </w:rPr>
        <w:t>, PDR-LSR</w:t>
      </w:r>
      <w:r w:rsidR="00617082">
        <w:rPr>
          <w:rFonts w:cs="Arial"/>
        </w:rPr>
        <w:t>,</w:t>
      </w:r>
      <w:r w:rsidR="003C1B61">
        <w:rPr>
          <w:rFonts w:cs="Arial"/>
        </w:rPr>
        <w:t xml:space="preserve"> and RDRR </w:t>
      </w:r>
      <w:r w:rsidRPr="00856536">
        <w:rPr>
          <w:rFonts w:cs="Arial"/>
        </w:rPr>
        <w:t>post market Meter Data development, submittal</w:t>
      </w:r>
      <w:r w:rsidR="00FB32BA">
        <w:rPr>
          <w:rFonts w:cs="Arial"/>
        </w:rPr>
        <w:t xml:space="preserve"> timelines, and format</w:t>
      </w:r>
    </w:p>
    <w:p w14:paraId="09BC460E" w14:textId="3C7B54DA" w:rsidR="00FB32BA" w:rsidRDefault="00FB32BA" w:rsidP="00AA1832">
      <w:pPr>
        <w:pStyle w:val="Bullet1HRt"/>
        <w:jc w:val="left"/>
        <w:rPr>
          <w:rFonts w:cs="Arial"/>
        </w:rPr>
      </w:pPr>
      <w:r>
        <w:rPr>
          <w:rFonts w:cs="Arial"/>
        </w:rPr>
        <w:t xml:space="preserve">Please refer to the </w:t>
      </w:r>
      <w:r w:rsidRPr="00AA1832">
        <w:rPr>
          <w:rFonts w:cs="Arial"/>
          <w:i/>
        </w:rPr>
        <w:t>BPM for Demand Response</w:t>
      </w:r>
      <w:r>
        <w:rPr>
          <w:rFonts w:cs="Arial"/>
        </w:rPr>
        <w:t xml:space="preserve"> for the following information:</w:t>
      </w:r>
    </w:p>
    <w:p w14:paraId="207702B7" w14:textId="055E8228" w:rsidR="00FB32BA" w:rsidRPr="00856536" w:rsidRDefault="00FB32BA" w:rsidP="00FB32BA">
      <w:pPr>
        <w:pStyle w:val="Bullet1HRt"/>
        <w:numPr>
          <w:ilvl w:val="0"/>
          <w:numId w:val="53"/>
        </w:numPr>
        <w:jc w:val="left"/>
        <w:rPr>
          <w:rFonts w:cs="Arial"/>
        </w:rPr>
      </w:pPr>
      <w:r w:rsidRPr="00856536">
        <w:rPr>
          <w:rFonts w:cs="Arial"/>
        </w:rPr>
        <w:t>An introduction to Proxy Demand Resources (PDR)</w:t>
      </w:r>
      <w:r w:rsidR="007C3264">
        <w:rPr>
          <w:rFonts w:cs="Arial"/>
        </w:rPr>
        <w:t>, Proxy Demand Res</w:t>
      </w:r>
      <w:r w:rsidR="00A31D29">
        <w:rPr>
          <w:rFonts w:cs="Arial"/>
        </w:rPr>
        <w:t>ource</w:t>
      </w:r>
      <w:r w:rsidR="007C3264">
        <w:rPr>
          <w:rFonts w:cs="Arial"/>
        </w:rPr>
        <w:t>-Load Shift Resource (PDR-LSR),</w:t>
      </w:r>
      <w:r w:rsidRPr="00856536">
        <w:rPr>
          <w:rFonts w:cs="Arial"/>
        </w:rPr>
        <w:t xml:space="preserve"> and Reliability Demand Response Resources (RDRR) in addition to the description of the program</w:t>
      </w:r>
    </w:p>
    <w:p w14:paraId="10AFF5AF" w14:textId="6BA257E8" w:rsidR="00FB32BA" w:rsidRPr="00856536" w:rsidRDefault="00FB32BA" w:rsidP="00FB32BA">
      <w:pPr>
        <w:pStyle w:val="Bullet1HRt"/>
        <w:numPr>
          <w:ilvl w:val="0"/>
          <w:numId w:val="53"/>
        </w:numPr>
        <w:jc w:val="left"/>
        <w:rPr>
          <w:rFonts w:cs="Arial"/>
        </w:rPr>
      </w:pPr>
      <w:r w:rsidRPr="00856536">
        <w:rPr>
          <w:rFonts w:cs="Arial"/>
        </w:rPr>
        <w:t>An overview of business processes associated with both Proxy Demand Resources</w:t>
      </w:r>
      <w:r w:rsidR="007C3264">
        <w:rPr>
          <w:rFonts w:cs="Arial"/>
        </w:rPr>
        <w:t>, Proxy Demand Res</w:t>
      </w:r>
      <w:r w:rsidR="00A31D29">
        <w:rPr>
          <w:rFonts w:cs="Arial"/>
        </w:rPr>
        <w:t>ource</w:t>
      </w:r>
      <w:r w:rsidR="007C3264">
        <w:rPr>
          <w:rFonts w:cs="Arial"/>
        </w:rPr>
        <w:t>-Load Shift Resource,</w:t>
      </w:r>
      <w:r w:rsidRPr="00856536">
        <w:rPr>
          <w:rFonts w:cs="Arial"/>
        </w:rPr>
        <w:t xml:space="preserve"> and Reliability Demand Response Resources </w:t>
      </w:r>
    </w:p>
    <w:p w14:paraId="4970EDD3" w14:textId="77777777" w:rsidR="00FB32BA" w:rsidRPr="00856536" w:rsidRDefault="00FB32BA" w:rsidP="00FB32BA">
      <w:pPr>
        <w:pStyle w:val="Bullet1HRt"/>
        <w:numPr>
          <w:ilvl w:val="0"/>
          <w:numId w:val="53"/>
        </w:numPr>
        <w:jc w:val="left"/>
        <w:rPr>
          <w:rFonts w:cs="Arial"/>
        </w:rPr>
      </w:pPr>
      <w:r w:rsidRPr="00856536">
        <w:rPr>
          <w:rFonts w:cs="Arial"/>
        </w:rPr>
        <w:t>An introduction to the Demand Response Provider Agreement and its process</w:t>
      </w:r>
    </w:p>
    <w:p w14:paraId="0C609AC9" w14:textId="77777777" w:rsidR="00FB32BA" w:rsidRPr="00856536" w:rsidRDefault="00FB32BA" w:rsidP="00FB32BA">
      <w:pPr>
        <w:pStyle w:val="Bullet1HRt"/>
        <w:numPr>
          <w:ilvl w:val="0"/>
          <w:numId w:val="53"/>
        </w:numPr>
        <w:jc w:val="left"/>
        <w:rPr>
          <w:rFonts w:cs="Arial"/>
        </w:rPr>
      </w:pPr>
      <w:r w:rsidRPr="00856536">
        <w:rPr>
          <w:rFonts w:cs="Arial"/>
        </w:rPr>
        <w:t xml:space="preserve">An introduction to the Demand Response Registrations System (DRRS) </w:t>
      </w:r>
    </w:p>
    <w:p w14:paraId="13E91939" w14:textId="1979A99E" w:rsidR="00FB32BA" w:rsidRPr="00272260" w:rsidRDefault="00FB32BA">
      <w:pPr>
        <w:pStyle w:val="Bullet1HRt"/>
        <w:numPr>
          <w:ilvl w:val="0"/>
          <w:numId w:val="53"/>
        </w:numPr>
        <w:jc w:val="left"/>
        <w:rPr>
          <w:rFonts w:cs="Arial"/>
        </w:rPr>
      </w:pPr>
      <w:r w:rsidRPr="00856536">
        <w:rPr>
          <w:rFonts w:cs="Arial"/>
        </w:rPr>
        <w:t>A description of the pre-market registration process for Proxy Demand Resources</w:t>
      </w:r>
      <w:r w:rsidR="007C3264">
        <w:rPr>
          <w:rFonts w:cs="Arial"/>
        </w:rPr>
        <w:t>, Proxy Demand Res</w:t>
      </w:r>
      <w:r w:rsidR="00A31D29">
        <w:rPr>
          <w:rFonts w:cs="Arial"/>
        </w:rPr>
        <w:t>ource</w:t>
      </w:r>
      <w:r w:rsidR="007C3264">
        <w:rPr>
          <w:rFonts w:cs="Arial"/>
        </w:rPr>
        <w:t>-Load Shift Resoure,</w:t>
      </w:r>
      <w:r w:rsidRPr="00856536">
        <w:rPr>
          <w:rFonts w:cs="Arial"/>
        </w:rPr>
        <w:t xml:space="preserve"> and Reliability Demand Response Resources </w:t>
      </w: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350C910E" w:rsidR="005838BB" w:rsidRDefault="005838BB" w:rsidP="00F35DB7">
      <w:pPr>
        <w:pStyle w:val="Bullet1HRt"/>
        <w:numPr>
          <w:ilvl w:val="0"/>
          <w:numId w:val="53"/>
        </w:numPr>
        <w:jc w:val="left"/>
        <w:rPr>
          <w:rFonts w:cs="Arial"/>
        </w:rPr>
      </w:pPr>
      <w:r>
        <w:rPr>
          <w:rFonts w:cs="Arial"/>
        </w:rPr>
        <w:t>A description of the requirements for Demand Response participation.</w:t>
      </w:r>
    </w:p>
    <w:p w14:paraId="3E258806" w14:textId="73E945B7" w:rsidR="0075019E" w:rsidRPr="00856536" w:rsidRDefault="0075019E" w:rsidP="00F35DB7">
      <w:pPr>
        <w:pStyle w:val="Bullet1HRt"/>
        <w:numPr>
          <w:ilvl w:val="0"/>
          <w:numId w:val="53"/>
        </w:numPr>
        <w:jc w:val="left"/>
        <w:rPr>
          <w:rFonts w:cs="Arial"/>
        </w:rPr>
      </w:pPr>
      <w:r>
        <w:rPr>
          <w:rFonts w:cs="Arial"/>
        </w:rPr>
        <w:t>A description of Performance Evaluation Methodology and Demand Response Energy Measurement.</w:t>
      </w:r>
    </w:p>
    <w:p w14:paraId="3EECDE73" w14:textId="77777777" w:rsidR="002B441E" w:rsidRPr="00856536" w:rsidRDefault="002B441E" w:rsidP="002B441E">
      <w:pPr>
        <w:pStyle w:val="Bullet1HRt"/>
        <w:ind w:left="540"/>
        <w:jc w:val="left"/>
        <w:rPr>
          <w:rFonts w:cs="Arial"/>
        </w:rPr>
      </w:pPr>
    </w:p>
    <w:p w14:paraId="64ED30CE" w14:textId="77777777" w:rsidR="00FB273A" w:rsidRPr="00856536" w:rsidRDefault="00FB273A" w:rsidP="00FB273A">
      <w:pPr>
        <w:autoSpaceDE w:val="0"/>
        <w:autoSpaceDN w:val="0"/>
        <w:adjustRightInd w:val="0"/>
        <w:rPr>
          <w:rFonts w:cs="Arial"/>
          <w:szCs w:val="24"/>
        </w:rPr>
      </w:pPr>
    </w:p>
    <w:p w14:paraId="0BB8BA17" w14:textId="432A6F53" w:rsidR="0066035C" w:rsidRPr="00856536" w:rsidRDefault="0066035C" w:rsidP="00AA1832">
      <w:pPr>
        <w:pStyle w:val="NormalWeb"/>
      </w:pPr>
      <w:bookmarkStart w:id="222" w:name="_Toc463000036"/>
      <w:bookmarkStart w:id="223" w:name="_Toc463000440"/>
      <w:bookmarkStart w:id="224" w:name="_Toc463000993"/>
      <w:bookmarkStart w:id="225" w:name="_Toc412707619"/>
      <w:bookmarkEnd w:id="222"/>
      <w:bookmarkEnd w:id="223"/>
      <w:bookmarkEnd w:id="224"/>
      <w:bookmarkEnd w:id="225"/>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57D6CBFE" w:rsidR="005A3BC8" w:rsidRDefault="00850E57" w:rsidP="00AA1832">
      <w:pPr>
        <w:pStyle w:val="Heading2"/>
      </w:pPr>
      <w:bookmarkStart w:id="226" w:name="_Toc464552300"/>
      <w:bookmarkStart w:id="227" w:name="_Toc38536712"/>
      <w:r w:rsidRPr="006166C4">
        <w:t>Using</w:t>
      </w:r>
      <w:r w:rsidR="00FB273A" w:rsidRPr="006166C4">
        <w:t xml:space="preserve"> the </w:t>
      </w:r>
      <w:r w:rsidR="009B2808" w:rsidRPr="006166C4">
        <w:t>A</w:t>
      </w:r>
      <w:r w:rsidR="00587C54" w:rsidRPr="006166C4">
        <w:t xml:space="preserve">ppropriate </w:t>
      </w:r>
      <w:r w:rsidR="009B2808" w:rsidRPr="006166C4">
        <w:t>S</w:t>
      </w:r>
      <w:r w:rsidR="00587C54" w:rsidRPr="006166C4">
        <w:t>ystems</w:t>
      </w:r>
      <w:r w:rsidR="00FB273A" w:rsidRPr="006166C4">
        <w:t xml:space="preserve"> for Meter Data </w:t>
      </w:r>
      <w:r w:rsidR="000B203C" w:rsidRPr="006166C4">
        <w:t>Management</w:t>
      </w:r>
      <w:bookmarkEnd w:id="226"/>
      <w:bookmarkEnd w:id="227"/>
    </w:p>
    <w:p w14:paraId="7B522DA1" w14:textId="523D99B3" w:rsidR="00587C54" w:rsidRPr="006166C4" w:rsidRDefault="005A3BC8" w:rsidP="00AA1832">
      <w:pPr>
        <w:pStyle w:val="Heading3"/>
      </w:pPr>
      <w:bookmarkStart w:id="228" w:name="_Toc38536713"/>
      <w:r>
        <w:t>Meter Data Submission</w:t>
      </w:r>
      <w:r w:rsidR="007453BF" w:rsidRPr="007453BF">
        <w:t>-</w:t>
      </w:r>
      <w:bookmarkStart w:id="229" w:name="_Toc464552301"/>
      <w:r w:rsidR="007E3F53">
        <w:t xml:space="preserve"> Effective November 1, 2018</w:t>
      </w:r>
      <w:bookmarkEnd w:id="228"/>
    </w:p>
    <w:p w14:paraId="000E09E7" w14:textId="5BF91ABA" w:rsidR="000E19C4" w:rsidRDefault="00DB427E" w:rsidP="00304E74">
      <w:pPr>
        <w:rPr>
          <w:rFonts w:eastAsiaTheme="minorHAnsi" w:cstheme="minorBidi"/>
          <w:szCs w:val="22"/>
        </w:rPr>
      </w:pPr>
      <w:r w:rsidRPr="00292E00">
        <w:rPr>
          <w:szCs w:val="22"/>
        </w:rPr>
        <w:t>Scheduling Coordinators</w:t>
      </w:r>
      <w:r w:rsidR="007E3F53">
        <w:rPr>
          <w:szCs w:val="22"/>
        </w:rPr>
        <w:t xml:space="preserve"> are responsible for developing a</w:t>
      </w:r>
      <w:r w:rsidR="003C1B61">
        <w:rPr>
          <w:szCs w:val="22"/>
        </w:rPr>
        <w:t xml:space="preserve"> baseline and calculating the performance for the demand response resources they represent.  They</w:t>
      </w:r>
      <w:r w:rsidRPr="00292E00">
        <w:rPr>
          <w:szCs w:val="22"/>
        </w:rPr>
        <w:t xml:space="preserve"> </w:t>
      </w:r>
      <w:r w:rsidR="00304E74" w:rsidRPr="00320761">
        <w:rPr>
          <w:szCs w:val="22"/>
        </w:rPr>
        <w:t>must submit</w:t>
      </w:r>
      <w:r w:rsidRPr="00320761">
        <w:rPr>
          <w:szCs w:val="22"/>
        </w:rPr>
        <w:t xml:space="preserve"> </w:t>
      </w:r>
      <w:r w:rsidR="003C1B61">
        <w:rPr>
          <w:szCs w:val="22"/>
        </w:rPr>
        <w:t xml:space="preserve">the performance as a </w:t>
      </w:r>
      <w:r w:rsidRPr="00320761">
        <w:rPr>
          <w:szCs w:val="22"/>
        </w:rPr>
        <w:t xml:space="preserve">Demand Response Energy </w:t>
      </w:r>
      <w:r w:rsidRPr="00755A50">
        <w:rPr>
          <w:szCs w:val="22"/>
        </w:rPr>
        <w:t>Measurement (DREM)</w:t>
      </w:r>
      <w:r w:rsidR="003C1B61">
        <w:rPr>
          <w:szCs w:val="22"/>
        </w:rPr>
        <w:t xml:space="preserve"> along with </w:t>
      </w:r>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Proxy Demand Response Resources</w:t>
      </w:r>
      <w:r w:rsidR="007C3264">
        <w:rPr>
          <w:rFonts w:eastAsiaTheme="minorHAnsi" w:cstheme="minorBidi"/>
          <w:szCs w:val="22"/>
        </w:rPr>
        <w:t xml:space="preserve"> and Proxy Demand Res</w:t>
      </w:r>
      <w:r w:rsidR="00A31D29">
        <w:rPr>
          <w:rFonts w:eastAsiaTheme="minorHAnsi" w:cstheme="minorBidi"/>
          <w:szCs w:val="22"/>
        </w:rPr>
        <w:t>ource</w:t>
      </w:r>
      <w:r w:rsidR="007C3264">
        <w:rPr>
          <w:rFonts w:eastAsiaTheme="minorHAnsi" w:cstheme="minorBidi"/>
          <w:szCs w:val="22"/>
        </w:rPr>
        <w:t>-Load-Shift (Curtailment only)</w:t>
      </w:r>
      <w:r w:rsidR="00304E74" w:rsidRPr="006166C4">
        <w:rPr>
          <w:rFonts w:eastAsiaTheme="minorHAnsi" w:cstheme="minorBidi"/>
          <w:szCs w:val="22"/>
        </w:rPr>
        <w:t xml:space="preserve"> providing Ancillary Services must submit Load Meter Data </w:t>
      </w:r>
      <w:r w:rsidR="00304E74" w:rsidRPr="00292E00">
        <w:rPr>
          <w:szCs w:val="22"/>
        </w:rPr>
        <w:t>into M</w:t>
      </w:r>
      <w:r w:rsidR="00304E74" w:rsidRPr="00320761">
        <w:rPr>
          <w:szCs w:val="22"/>
        </w:rPr>
        <w:t xml:space="preserve">RI-S </w:t>
      </w:r>
      <w:r w:rsidR="00304E74" w:rsidRPr="006166C4">
        <w:rPr>
          <w:rFonts w:eastAsiaTheme="minorHAnsi" w:cstheme="minorBidi"/>
          <w:szCs w:val="22"/>
        </w:rPr>
        <w:t>for the interval preceding, during, and following the Trading Interval(s) in which they were awarded Ancillary Services.</w:t>
      </w:r>
      <w:r w:rsidR="007C3264">
        <w:rPr>
          <w:rFonts w:eastAsiaTheme="minorHAnsi" w:cstheme="minorBidi"/>
          <w:szCs w:val="22"/>
        </w:rPr>
        <w:t xml:space="preserve">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1B3FC568" w:rsidR="00304E74" w:rsidRDefault="00917434" w:rsidP="00304E74">
      <w:pPr>
        <w:rPr>
          <w:rFonts w:eastAsiaTheme="minorHAnsi" w:cstheme="minorBidi"/>
          <w:szCs w:val="22"/>
        </w:rPr>
      </w:pPr>
      <w:r>
        <w:rPr>
          <w:szCs w:val="22"/>
        </w:rPr>
        <w:t>Additionally, f</w:t>
      </w:r>
      <w:r w:rsidR="00304E74" w:rsidRPr="00755A50">
        <w:rPr>
          <w:szCs w:val="22"/>
        </w:rPr>
        <w:t>or monitoring</w:t>
      </w:r>
      <w:r w:rsidR="005A3BC8">
        <w:rPr>
          <w:szCs w:val="22"/>
        </w:rPr>
        <w:t>,</w:t>
      </w:r>
      <w:r w:rsidR="00304E74"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00304E74"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01B9A30D"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r w:rsidR="006760AE">
        <w:rPr>
          <w:szCs w:val="22"/>
        </w:rPr>
        <w:t>.</w:t>
      </w:r>
    </w:p>
    <w:p w14:paraId="4DB44ADF" w14:textId="23AE0D2D" w:rsidR="00272260" w:rsidRDefault="009768B5" w:rsidP="00EA5B02">
      <w:pPr>
        <w:pStyle w:val="ParaText"/>
      </w:pPr>
      <w:r>
        <w:rPr>
          <w:szCs w:val="22"/>
        </w:rPr>
        <w:t>DREM for PDR</w:t>
      </w:r>
      <w:r w:rsidR="00632919">
        <w:rPr>
          <w:szCs w:val="22"/>
        </w:rPr>
        <w:t>s</w:t>
      </w:r>
      <w:r w:rsidR="006B7318">
        <w:rPr>
          <w:szCs w:val="22"/>
        </w:rPr>
        <w:t>, PDR-LSRs,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309C67CF" w14:textId="6A120D39" w:rsidR="00272260" w:rsidRDefault="00976542" w:rsidP="00EA5B02">
      <w:pPr>
        <w:spacing w:line="276" w:lineRule="auto"/>
        <w:rPr>
          <w:szCs w:val="22"/>
        </w:rPr>
      </w:pPr>
      <w:r w:rsidRPr="00320761">
        <w:rPr>
          <w:szCs w:val="22"/>
        </w:rPr>
        <w:t xml:space="preserve">New </w:t>
      </w:r>
      <w:r>
        <w:rPr>
          <w:szCs w:val="22"/>
        </w:rPr>
        <w:t>MRI-S</w:t>
      </w:r>
      <w:r w:rsidRPr="00320761">
        <w:rPr>
          <w:szCs w:val="22"/>
        </w:rPr>
        <w:t xml:space="preserve"> Measurement Types will be used </w:t>
      </w:r>
      <w:r>
        <w:rPr>
          <w:szCs w:val="22"/>
        </w:rPr>
        <w:t>for submittal of additional monitoring meter data</w:t>
      </w:r>
      <w:r w:rsidRPr="00320761">
        <w:rPr>
          <w:szCs w:val="22"/>
        </w:rPr>
        <w:t xml:space="preserve"> </w:t>
      </w:r>
      <w:r w:rsidRPr="00755A50">
        <w:rPr>
          <w:szCs w:val="22"/>
        </w:rPr>
        <w:t>to the CAISO</w:t>
      </w:r>
      <w:r>
        <w:rPr>
          <w:szCs w:val="22"/>
        </w:rPr>
        <w:t xml:space="preserve"> into the MRI-S</w:t>
      </w:r>
      <w:r w:rsidRPr="00755A50">
        <w:rPr>
          <w:szCs w:val="22"/>
        </w:rPr>
        <w:t xml:space="preserve">.  </w:t>
      </w:r>
      <w:r>
        <w:t xml:space="preserve">The table in the BPM for Demand Response in Appendix B, provides a summary view of required meter data submittal measurement types, their required data granularity and </w:t>
      </w:r>
      <w:r w:rsidR="00553AAF">
        <w:t xml:space="preserve">summary of what each </w:t>
      </w:r>
      <w:r w:rsidR="00C22FD6">
        <w:t xml:space="preserve"> </w:t>
      </w:r>
      <w:r w:rsidRPr="00EA5B02">
        <w:t>Measurement Type</w:t>
      </w:r>
      <w:r w:rsidR="00553AAF" w:rsidRPr="00EA5B02">
        <w:t>s represents.</w:t>
      </w:r>
    </w:p>
    <w:p w14:paraId="165303CF" w14:textId="77777777" w:rsidR="00272260" w:rsidRDefault="00272260" w:rsidP="00B550F3">
      <w:pPr>
        <w:spacing w:line="276" w:lineRule="auto"/>
        <w:jc w:val="center"/>
        <w:rPr>
          <w:szCs w:val="22"/>
        </w:rPr>
      </w:pPr>
    </w:p>
    <w:p w14:paraId="0286FD01" w14:textId="77777777" w:rsidR="00272260" w:rsidRDefault="00272260" w:rsidP="00B550F3">
      <w:pPr>
        <w:spacing w:line="276" w:lineRule="auto"/>
        <w:jc w:val="center"/>
        <w:rPr>
          <w:szCs w:val="22"/>
        </w:rPr>
      </w:pPr>
    </w:p>
    <w:p w14:paraId="786B67B5" w14:textId="77777777" w:rsidR="00272260" w:rsidRDefault="00272260" w:rsidP="00B550F3">
      <w:pPr>
        <w:spacing w:line="276" w:lineRule="auto"/>
        <w:jc w:val="center"/>
        <w:rPr>
          <w:szCs w:val="22"/>
        </w:rPr>
      </w:pPr>
    </w:p>
    <w:p w14:paraId="46EE631F" w14:textId="77777777" w:rsidR="00272260" w:rsidRDefault="00272260" w:rsidP="00B550F3">
      <w:pPr>
        <w:spacing w:line="276" w:lineRule="auto"/>
        <w:jc w:val="center"/>
        <w:rPr>
          <w:szCs w:val="22"/>
        </w:rPr>
      </w:pPr>
    </w:p>
    <w:p w14:paraId="36B1A9F3" w14:textId="77777777" w:rsidR="00272260" w:rsidRDefault="00272260" w:rsidP="00B550F3">
      <w:pPr>
        <w:spacing w:line="276" w:lineRule="auto"/>
        <w:jc w:val="center"/>
        <w:rPr>
          <w:szCs w:val="22"/>
        </w:rPr>
      </w:pPr>
    </w:p>
    <w:p w14:paraId="5C4F0152" w14:textId="77777777" w:rsidR="00272260" w:rsidRDefault="00272260" w:rsidP="00B550F3">
      <w:pPr>
        <w:spacing w:line="276" w:lineRule="auto"/>
        <w:jc w:val="center"/>
        <w:rPr>
          <w:szCs w:val="22"/>
        </w:rPr>
      </w:pPr>
    </w:p>
    <w:p w14:paraId="01AF12E6" w14:textId="5B92EC3F" w:rsidR="007D26ED" w:rsidRPr="007D26ED" w:rsidRDefault="007D26ED" w:rsidP="007D26ED">
      <w:pPr>
        <w:pStyle w:val="ParaText"/>
        <w:spacing w:after="0"/>
        <w:rPr>
          <w:sz w:val="20"/>
        </w:rPr>
      </w:pPr>
    </w:p>
    <w:p w14:paraId="48BFF3E8" w14:textId="6FC3C76F"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 xml:space="preserve">To ensure accuracy and compliance with the CAISO tariff, the CAISO will have the right to audit </w:t>
      </w:r>
      <w:r w:rsidR="00917434">
        <w:rPr>
          <w:rFonts w:cs="Arial"/>
          <w:szCs w:val="28"/>
        </w:rPr>
        <w:t xml:space="preserve">all data submittals to the MRI-s including </w:t>
      </w:r>
      <w:r w:rsidRPr="00856536">
        <w:rPr>
          <w:rFonts w:cs="Arial"/>
          <w:szCs w:val="28"/>
        </w:rPr>
        <w:t xml:space="preserve">Meter Data submitted </w:t>
      </w:r>
      <w:r w:rsidR="00271D4C">
        <w:rPr>
          <w:rFonts w:cs="Arial"/>
          <w:szCs w:val="28"/>
        </w:rPr>
        <w:t>for monitoring purposes only.</w:t>
      </w:r>
      <w:r w:rsidRPr="00856536">
        <w:rPr>
          <w:rFonts w:cs="Arial"/>
          <w:szCs w:val="28"/>
        </w:rPr>
        <w:t>.</w:t>
      </w:r>
    </w:p>
    <w:p w14:paraId="4266F881" w14:textId="44C6CFEE" w:rsidR="00185B76" w:rsidRPr="00856536" w:rsidRDefault="00185B76" w:rsidP="00AA1832">
      <w:pPr>
        <w:pStyle w:val="Heading3"/>
      </w:pPr>
      <w:bookmarkStart w:id="230" w:name="_Toc38536714"/>
      <w:r w:rsidRPr="00856536">
        <w:t>Meter Data Submittal Timelines</w:t>
      </w:r>
      <w:bookmarkEnd w:id="230"/>
    </w:p>
    <w:p w14:paraId="03584F2C" w14:textId="72DE81DA" w:rsidR="00185B76" w:rsidRPr="00856536" w:rsidRDefault="00185B76" w:rsidP="00185B76">
      <w:pPr>
        <w:autoSpaceDE w:val="0"/>
        <w:autoSpaceDN w:val="0"/>
        <w:adjustRightInd w:val="0"/>
        <w:spacing w:after="240" w:line="300" w:lineRule="auto"/>
        <w:jc w:val="left"/>
        <w:rPr>
          <w:rFonts w:cs="Arial"/>
          <w:szCs w:val="28"/>
        </w:rPr>
      </w:pPr>
      <w:r w:rsidRPr="00856536">
        <w:rPr>
          <w:rFonts w:cs="Arial"/>
          <w:szCs w:val="28"/>
        </w:rPr>
        <w:t xml:space="preserve">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11997F93" w14:textId="75C74938" w:rsidR="00587C54" w:rsidRPr="00587C54" w:rsidRDefault="00185B76" w:rsidP="00AA1832">
      <w:pPr>
        <w:spacing w:after="240" w:line="300" w:lineRule="auto"/>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w:t>
      </w:r>
      <w:r w:rsidR="00BD40CA">
        <w:rPr>
          <w:rFonts w:cs="Arial"/>
          <w:szCs w:val="28"/>
        </w:rPr>
        <w:t>9</w:t>
      </w:r>
      <w:r w:rsidRPr="00856536">
        <w:rPr>
          <w:rFonts w:cs="Arial"/>
          <w:szCs w:val="28"/>
        </w:rPr>
        <w:t>B, using CAISO estimates for all load and generation including PDR</w:t>
      </w:r>
      <w:r w:rsidR="00CC4A98">
        <w:rPr>
          <w:rFonts w:cs="Arial"/>
          <w:szCs w:val="28"/>
        </w:rPr>
        <w:t>, PDR-LSR,</w:t>
      </w:r>
      <w:r w:rsidRPr="00856536">
        <w:rPr>
          <w:rFonts w:cs="Arial"/>
          <w:szCs w:val="28"/>
        </w:rPr>
        <w:t xml:space="preserve"> or RDRR.  </w:t>
      </w:r>
      <w:r w:rsidR="007749D7">
        <w:rPr>
          <w:rFonts w:cs="Arial"/>
          <w:szCs w:val="28"/>
        </w:rPr>
        <w:t>If</w:t>
      </w:r>
      <w:r w:rsidRPr="00856536">
        <w:rPr>
          <w:rFonts w:cs="Arial"/>
          <w:szCs w:val="28"/>
        </w:rPr>
        <w:t xml:space="preserve"> no meter data </w:t>
      </w:r>
      <w:r w:rsidR="007749D7">
        <w:rPr>
          <w:rFonts w:cs="Arial"/>
          <w:szCs w:val="28"/>
        </w:rPr>
        <w:t>is</w:t>
      </w:r>
      <w:r w:rsidRPr="00856536">
        <w:rPr>
          <w:rFonts w:cs="Arial"/>
          <w:szCs w:val="28"/>
        </w:rPr>
        <w:t xml:space="preserve"> submitted for the Initial Settlement Statement T+</w:t>
      </w:r>
      <w:r w:rsidR="00BD40CA">
        <w:rPr>
          <w:rFonts w:cs="Arial"/>
          <w:szCs w:val="28"/>
        </w:rPr>
        <w:t>9</w:t>
      </w:r>
      <w:r w:rsidRPr="00856536">
        <w:rPr>
          <w:rFonts w:cs="Arial"/>
          <w:szCs w:val="28"/>
        </w:rPr>
        <w:t>B calculation</w:t>
      </w:r>
      <w:r w:rsidR="007749D7">
        <w:rPr>
          <w:rFonts w:cs="Arial"/>
          <w:szCs w:val="28"/>
        </w:rPr>
        <w:t xml:space="preserve">, </w:t>
      </w:r>
      <w:r w:rsidRPr="00856536">
        <w:rPr>
          <w:rFonts w:cs="Arial"/>
          <w:szCs w:val="28"/>
        </w:rPr>
        <w:t>Demand Response Energy Measurement for the PDR</w:t>
      </w:r>
      <w:r w:rsidR="00CC4A98">
        <w:rPr>
          <w:rFonts w:cs="Arial"/>
          <w:szCs w:val="28"/>
        </w:rPr>
        <w:t>, PDR-LSR</w:t>
      </w:r>
      <w:r w:rsidRPr="00856536">
        <w:rPr>
          <w:rFonts w:cs="Arial"/>
          <w:szCs w:val="28"/>
        </w:rPr>
        <w:t xml:space="preserve">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r w:rsidR="00271D4C">
        <w:rPr>
          <w:rFonts w:cs="Arial"/>
          <w:szCs w:val="28"/>
        </w:rPr>
        <w:t xml:space="preserve">  The CAISO will not perform estimations of </w:t>
      </w:r>
      <w:r w:rsidR="00271D4C" w:rsidRPr="00856536">
        <w:rPr>
          <w:rFonts w:cs="Arial"/>
          <w:szCs w:val="28"/>
        </w:rPr>
        <w:t xml:space="preserve">Meter Data submitted </w:t>
      </w:r>
      <w:r w:rsidR="00271D4C">
        <w:rPr>
          <w:rFonts w:cs="Arial"/>
          <w:szCs w:val="28"/>
        </w:rPr>
        <w:t>for monitoring purposes only.</w:t>
      </w:r>
    </w:p>
    <w:p w14:paraId="0C553C48" w14:textId="746C8EF8" w:rsidR="00FB273A" w:rsidRPr="00320761" w:rsidRDefault="00FB273A" w:rsidP="00AA1832">
      <w:pPr>
        <w:pStyle w:val="Heading3"/>
      </w:pPr>
      <w:bookmarkStart w:id="231" w:name="_Toc38536715"/>
      <w:r w:rsidRPr="00292E00">
        <w:t>Meter Data Submission</w:t>
      </w:r>
      <w:bookmarkEnd w:id="229"/>
      <w:bookmarkEnd w:id="231"/>
      <w:r w:rsidR="00587C54" w:rsidRPr="00320761">
        <w:t xml:space="preserve"> </w:t>
      </w:r>
    </w:p>
    <w:p w14:paraId="3CF65DDD" w14:textId="0BF8DB6A"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00CC4A98">
        <w:rPr>
          <w:rFonts w:cs="Arial"/>
          <w:szCs w:val="28"/>
        </w:rPr>
        <w:t>, PDR-LSR,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w:t>
      </w:r>
      <w:r w:rsidR="00CC4A98">
        <w:rPr>
          <w:rFonts w:cs="Arial"/>
          <w:szCs w:val="28"/>
        </w:rPr>
        <w:t>, PDR-LSR</w:t>
      </w:r>
      <w:r w:rsidR="00653CF5" w:rsidRPr="00856536">
        <w:rPr>
          <w:rFonts w:cs="Arial"/>
          <w:szCs w:val="28"/>
        </w:rPr>
        <w:t xml:space="preserve">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w:t>
      </w:r>
      <w:r w:rsidR="00D33526">
        <w:rPr>
          <w:rFonts w:cs="Arial"/>
          <w:szCs w:val="28"/>
        </w:rPr>
        <w:t xml:space="preserve"> via the MRI-S</w:t>
      </w:r>
      <w:r w:rsidR="00FB273A" w:rsidRPr="00856536">
        <w:rPr>
          <w:rFonts w:cs="Arial"/>
          <w:szCs w:val="28"/>
        </w:rPr>
        <w:t xml:space="preserve">.  </w:t>
      </w:r>
    </w:p>
    <w:p w14:paraId="69874840" w14:textId="3B7CD472" w:rsidR="004D13DC" w:rsidRPr="00856536" w:rsidRDefault="00283DBD" w:rsidP="00AA1832">
      <w:pPr>
        <w:pStyle w:val="Heading4"/>
      </w:pPr>
      <w:r w:rsidRPr="00AA1832">
        <w:rPr>
          <w:b w:val="0"/>
        </w:rPr>
        <w:t>Requirements</w:t>
      </w:r>
      <w:r w:rsidRPr="00AA1832">
        <w:rPr>
          <w:b w:val="0"/>
          <w:sz w:val="24"/>
          <w:szCs w:val="24"/>
        </w:rPr>
        <w:t xml:space="preserve"> </w:t>
      </w:r>
      <w:r w:rsidR="004D13DC" w:rsidRPr="00AA1832">
        <w:rPr>
          <w:b w:val="0"/>
          <w:sz w:val="24"/>
          <w:szCs w:val="24"/>
        </w:rPr>
        <w:t xml:space="preserve">for </w:t>
      </w:r>
      <w:r w:rsidRPr="00AA1832">
        <w:rPr>
          <w:b w:val="0"/>
          <w:sz w:val="24"/>
          <w:szCs w:val="24"/>
        </w:rPr>
        <w:t>PDR/</w:t>
      </w:r>
      <w:r w:rsidR="00CC4A98">
        <w:rPr>
          <w:b w:val="0"/>
          <w:sz w:val="24"/>
          <w:szCs w:val="24"/>
        </w:rPr>
        <w:t>PDR-LSR/</w:t>
      </w:r>
      <w:r w:rsidRPr="00AA1832">
        <w:rPr>
          <w:b w:val="0"/>
          <w:sz w:val="24"/>
          <w:szCs w:val="24"/>
        </w:rPr>
        <w:t xml:space="preserve">RDRR </w:t>
      </w:r>
      <w:r w:rsidR="004D13DC" w:rsidRPr="00AA1832">
        <w:rPr>
          <w:b w:val="0"/>
          <w:sz w:val="24"/>
          <w:szCs w:val="24"/>
        </w:rPr>
        <w:t xml:space="preserve">Meter Data submissions </w:t>
      </w:r>
      <w:r w:rsidRPr="00AA1832">
        <w:rPr>
          <w:b w:val="0"/>
          <w:sz w:val="24"/>
          <w:szCs w:val="24"/>
        </w:rPr>
        <w:t>into the MRI</w:t>
      </w:r>
      <w:r w:rsidR="00480186" w:rsidRPr="00AA1832">
        <w:rPr>
          <w:b w:val="0"/>
          <w:sz w:val="24"/>
          <w:szCs w:val="24"/>
        </w:rPr>
        <w:t>-</w:t>
      </w:r>
      <w:r w:rsidRPr="00AA1832">
        <w:rPr>
          <w:b w:val="0"/>
          <w:sz w:val="24"/>
          <w:szCs w:val="24"/>
        </w:rPr>
        <w:t>S</w:t>
      </w:r>
    </w:p>
    <w:p w14:paraId="12D39B7D" w14:textId="4A1F9DDA" w:rsidR="004D13DC" w:rsidRDefault="004D13DC" w:rsidP="00AA1832">
      <w:pPr>
        <w:numPr>
          <w:ilvl w:val="0"/>
          <w:numId w:val="52"/>
        </w:numPr>
        <w:spacing w:after="240" w:line="300" w:lineRule="auto"/>
        <w:jc w:val="left"/>
        <w:rPr>
          <w:szCs w:val="22"/>
        </w:rPr>
      </w:pPr>
      <w:r w:rsidRPr="00856536">
        <w:rPr>
          <w:rFonts w:cs="Arial"/>
          <w:szCs w:val="28"/>
        </w:rPr>
        <w:t xml:space="preserve">All data must be submitted in </w:t>
      </w:r>
      <w:r w:rsidR="00480186">
        <w:rPr>
          <w:rFonts w:cs="Arial"/>
          <w:szCs w:val="28"/>
        </w:rPr>
        <w:t xml:space="preserve">the </w:t>
      </w:r>
      <w:r w:rsidRPr="005572E9">
        <w:rPr>
          <w:szCs w:val="22"/>
        </w:rPr>
        <w:t>format detail</w:t>
      </w:r>
      <w:r w:rsidR="00160A88">
        <w:rPr>
          <w:szCs w:val="22"/>
        </w:rPr>
        <w:t>ed</w:t>
      </w:r>
      <w:r w:rsidRPr="006D740A">
        <w:rPr>
          <w:szCs w:val="22"/>
        </w:rPr>
        <w:t xml:space="preserve"> on </w:t>
      </w:r>
      <w:r w:rsidR="00F005E9">
        <w:rPr>
          <w:szCs w:val="22"/>
        </w:rPr>
        <w:t xml:space="preserve">the </w:t>
      </w:r>
      <w:r w:rsidRPr="006D740A">
        <w:rPr>
          <w:szCs w:val="22"/>
        </w:rPr>
        <w:t>“</w:t>
      </w:r>
      <w:r w:rsidR="00FD7E10">
        <w:rPr>
          <w:szCs w:val="22"/>
        </w:rPr>
        <w:t xml:space="preserve"> MRI-S</w:t>
      </w:r>
      <w:r w:rsidR="002408D9">
        <w:rPr>
          <w:szCs w:val="22"/>
        </w:rPr>
        <w:t xml:space="preserve"> </w:t>
      </w:r>
      <w:r w:rsidRPr="006D740A">
        <w:rPr>
          <w:szCs w:val="22"/>
        </w:rPr>
        <w:t>Technical Interface Specification</w:t>
      </w:r>
      <w:r w:rsidR="00FD7E10">
        <w:rPr>
          <w:szCs w:val="22"/>
        </w:rPr>
        <w:t>s</w:t>
      </w:r>
      <w:r w:rsidR="00283DBD" w:rsidRPr="00272260">
        <w:rPr>
          <w:szCs w:val="22"/>
        </w:rPr>
        <w:t>”</w:t>
      </w:r>
      <w:r w:rsidRPr="00C67C83">
        <w:rPr>
          <w:szCs w:val="22"/>
        </w:rPr>
        <w:t xml:space="preserve"> located on </w:t>
      </w:r>
      <w:hyperlink r:id="rId40" w:history="1">
        <w:r w:rsidR="00160A88" w:rsidRPr="00AA1832">
          <w:rPr>
            <w:rStyle w:val="Hyperlink"/>
            <w:szCs w:val="22"/>
          </w:rPr>
          <w:t>www.caiso.com</w:t>
        </w:r>
      </w:hyperlink>
      <w:r w:rsidRPr="006D740A">
        <w:rPr>
          <w:szCs w:val="22"/>
        </w:rPr>
        <w:t>.</w:t>
      </w:r>
    </w:p>
    <w:p w14:paraId="25260A1B" w14:textId="5C235CEC" w:rsidR="00F005E9" w:rsidRDefault="00507C9F" w:rsidP="00AA1832">
      <w:pPr>
        <w:spacing w:after="240" w:line="300" w:lineRule="auto"/>
        <w:ind w:left="1080"/>
        <w:jc w:val="left"/>
        <w:rPr>
          <w:szCs w:val="22"/>
        </w:rPr>
      </w:pPr>
      <w:r>
        <w:rPr>
          <w:szCs w:val="22"/>
        </w:rPr>
        <w:t>Home&gt;</w:t>
      </w:r>
      <w:r w:rsidR="00F005E9">
        <w:rPr>
          <w:szCs w:val="22"/>
        </w:rPr>
        <w:t>Participate &gt; Application Acess &gt; Market Results Interface – Settlements (MRI-S) &gt; Metering &gt; Techncial documents (select the latest release)</w:t>
      </w:r>
    </w:p>
    <w:p w14:paraId="4D65C892" w14:textId="6A8F2D17" w:rsidR="00D75CB4" w:rsidRDefault="00D75CB4">
      <w:pPr>
        <w:jc w:val="center"/>
        <w:rPr>
          <w:szCs w:val="22"/>
        </w:rPr>
      </w:pPr>
    </w:p>
    <w:p w14:paraId="11C1B9BA" w14:textId="0779A7FA" w:rsidR="00D75CB4" w:rsidRDefault="00D75CB4">
      <w:pPr>
        <w:jc w:val="center"/>
        <w:rPr>
          <w:szCs w:val="22"/>
        </w:rPr>
      </w:pPr>
    </w:p>
    <w:p w14:paraId="612DC5EF" w14:textId="341ECEF6" w:rsidR="00D75CB4" w:rsidRDefault="00D75CB4">
      <w:pPr>
        <w:jc w:val="center"/>
        <w:rPr>
          <w:szCs w:val="22"/>
        </w:rPr>
      </w:pPr>
    </w:p>
    <w:p w14:paraId="1CF68C03" w14:textId="4DB44FBC" w:rsidR="00D75CB4" w:rsidRDefault="00D75CB4">
      <w:pPr>
        <w:jc w:val="center"/>
        <w:rPr>
          <w:szCs w:val="22"/>
        </w:rPr>
      </w:pPr>
    </w:p>
    <w:p w14:paraId="1963CE91" w14:textId="77777777" w:rsidR="00D75CB4" w:rsidRDefault="00D75CB4">
      <w:pPr>
        <w:jc w:val="center"/>
        <w:rPr>
          <w:szCs w:val="22"/>
        </w:rPr>
      </w:pPr>
    </w:p>
    <w:p w14:paraId="58C52BFE" w14:textId="6F8C48E7" w:rsidR="00D75CB4" w:rsidRDefault="00D75CB4" w:rsidP="00AA1832">
      <w:pPr>
        <w:pStyle w:val="Default"/>
        <w:spacing w:after="240" w:line="300" w:lineRule="auto"/>
        <w:jc w:val="center"/>
        <w:rPr>
          <w:rFonts w:cs="Times New Roman"/>
          <w:color w:val="auto"/>
          <w:sz w:val="22"/>
          <w:szCs w:val="22"/>
        </w:rPr>
      </w:pPr>
    </w:p>
    <w:p w14:paraId="73D5B722" w14:textId="61CA4EC4" w:rsidR="00D75CB4" w:rsidRDefault="00D75CB4" w:rsidP="00AA1832">
      <w:pPr>
        <w:pStyle w:val="Default"/>
        <w:spacing w:after="240" w:line="300" w:lineRule="auto"/>
        <w:jc w:val="center"/>
        <w:rPr>
          <w:rFonts w:cs="Times New Roman"/>
          <w:color w:val="auto"/>
          <w:sz w:val="22"/>
          <w:szCs w:val="22"/>
        </w:rPr>
      </w:pPr>
    </w:p>
    <w:p w14:paraId="293CB0C3" w14:textId="77777777" w:rsidR="00D75CB4" w:rsidRPr="00C67C83" w:rsidRDefault="00D75CB4" w:rsidP="00AA1832">
      <w:pPr>
        <w:pStyle w:val="Default"/>
        <w:spacing w:after="240" w:line="300" w:lineRule="auto"/>
        <w:jc w:val="center"/>
        <w:rPr>
          <w:szCs w:val="22"/>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41"/>
          <w:footerReference w:type="default" r:id="rId42"/>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32" w:name="_Toc464552310"/>
      <w:bookmarkStart w:id="233" w:name="_Toc38536716"/>
      <w:r w:rsidRPr="00856536">
        <w:rPr>
          <w:rFonts w:cs="Arial"/>
        </w:rPr>
        <w:lastRenderedPageBreak/>
        <w:t>Attachment A: End Use Meter Standards</w:t>
      </w:r>
      <w:bookmarkEnd w:id="232"/>
      <w:bookmarkEnd w:id="233"/>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3A92B7B1"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34" w:name="_Toc464552311"/>
      <w:bookmarkStart w:id="235" w:name="_Toc38536717"/>
      <w:r w:rsidRPr="00856536">
        <w:rPr>
          <w:rFonts w:cs="Arial"/>
        </w:rPr>
        <w:lastRenderedPageBreak/>
        <w:t>Attachment B: Technical Specifications</w:t>
      </w:r>
      <w:bookmarkEnd w:id="234"/>
      <w:bookmarkEnd w:id="235"/>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lastRenderedPageBreak/>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6"/>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lastRenderedPageBreak/>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lastRenderedPageBreak/>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lastRenderedPageBreak/>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lastRenderedPageBreak/>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lastRenderedPageBreak/>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36" w:name="_Toc406867351"/>
      <w:r w:rsidRPr="00856536">
        <w:rPr>
          <w:rFonts w:cs="Arial"/>
          <w:b/>
        </w:rPr>
        <w:lastRenderedPageBreak/>
        <w:t xml:space="preserve">B-1: </w:t>
      </w:r>
      <w:r w:rsidRPr="00856536">
        <w:rPr>
          <w:rFonts w:cs="Arial"/>
          <w:b/>
          <w:bCs/>
        </w:rPr>
        <w:t>1</w:t>
      </w:r>
      <w:r w:rsidRPr="00856536">
        <w:rPr>
          <w:rFonts w:cs="Arial"/>
          <w:b/>
          <w:bCs/>
        </w:rPr>
        <w:tab/>
        <w:t>GENERAL INFORMATION</w:t>
      </w:r>
      <w:bookmarkEnd w:id="236"/>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37" w:name="_Toc406867354"/>
      <w:r w:rsidRPr="00856536">
        <w:rPr>
          <w:rFonts w:cs="Arial"/>
          <w:b/>
        </w:rPr>
        <w:t xml:space="preserve">B-1: </w:t>
      </w:r>
      <w:r w:rsidRPr="00856536">
        <w:rPr>
          <w:rFonts w:cs="Arial"/>
          <w:b/>
          <w:bCs/>
        </w:rPr>
        <w:t>2</w:t>
      </w:r>
      <w:r w:rsidRPr="00856536">
        <w:rPr>
          <w:rFonts w:cs="Arial"/>
          <w:b/>
          <w:bCs/>
        </w:rPr>
        <w:tab/>
        <w:t>APPLICABILITY</w:t>
      </w:r>
      <w:bookmarkEnd w:id="237"/>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38" w:name="_Toc406867355"/>
      <w:r w:rsidRPr="00856536">
        <w:rPr>
          <w:rFonts w:cs="Arial"/>
          <w:b/>
        </w:rPr>
        <w:t xml:space="preserve">B-1: </w:t>
      </w:r>
      <w:r w:rsidRPr="00856536">
        <w:rPr>
          <w:rFonts w:cs="Arial"/>
          <w:b/>
          <w:bCs/>
        </w:rPr>
        <w:t>3</w:t>
      </w:r>
      <w:r w:rsidRPr="00856536">
        <w:rPr>
          <w:rFonts w:cs="Arial"/>
          <w:b/>
          <w:bCs/>
        </w:rPr>
        <w:tab/>
        <w:t>METERING FUNCTIONS</w:t>
      </w:r>
      <w:bookmarkEnd w:id="238"/>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39" w:name="_Toc406867356"/>
      <w:r w:rsidRPr="00856536">
        <w:rPr>
          <w:rFonts w:cs="Arial"/>
        </w:rPr>
        <w:t xml:space="preserve">B-1: </w:t>
      </w:r>
      <w:r w:rsidRPr="00856536">
        <w:rPr>
          <w:rFonts w:cs="Arial"/>
          <w:bCs/>
        </w:rPr>
        <w:t>3.1</w:t>
      </w:r>
      <w:r w:rsidRPr="00856536">
        <w:rPr>
          <w:rFonts w:cs="Arial"/>
          <w:bCs/>
        </w:rPr>
        <w:tab/>
        <w:t>Measured Quantities</w:t>
      </w:r>
      <w:bookmarkEnd w:id="239"/>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lastRenderedPageBreak/>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40" w:name="_Toc406867357"/>
      <w:r w:rsidRPr="00856536">
        <w:rPr>
          <w:rFonts w:cs="Arial"/>
          <w:b/>
        </w:rPr>
        <w:t xml:space="preserve">B-1: </w:t>
      </w:r>
      <w:r w:rsidRPr="00856536">
        <w:rPr>
          <w:rFonts w:cs="Arial"/>
          <w:b/>
          <w:bCs/>
        </w:rPr>
        <w:t>3.2</w:t>
      </w:r>
      <w:r w:rsidRPr="00856536">
        <w:rPr>
          <w:rFonts w:cs="Arial"/>
          <w:b/>
          <w:bCs/>
        </w:rPr>
        <w:tab/>
        <w:t>Basic Default Metering Function</w:t>
      </w:r>
      <w:bookmarkEnd w:id="240"/>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41" w:name="_Toc406867358"/>
      <w:r w:rsidRPr="00856536">
        <w:rPr>
          <w:rFonts w:cs="Arial"/>
          <w:b/>
        </w:rPr>
        <w:t xml:space="preserve">B-1: </w:t>
      </w:r>
      <w:r w:rsidRPr="00856536">
        <w:rPr>
          <w:rFonts w:cs="Arial"/>
          <w:b/>
          <w:bCs/>
        </w:rPr>
        <w:t>3.3</w:t>
      </w:r>
      <w:r w:rsidRPr="00856536">
        <w:rPr>
          <w:rFonts w:cs="Arial"/>
          <w:b/>
          <w:bCs/>
        </w:rPr>
        <w:tab/>
        <w:t>Demand Metering Function</w:t>
      </w:r>
      <w:bookmarkEnd w:id="241"/>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(g)</w:t>
      </w:r>
      <w:r w:rsidRPr="00856536">
        <w:rPr>
          <w:rFonts w:cs="Arial"/>
        </w:rPr>
        <w:tab/>
        <w:t>If the meter has been programmed for Time-of-Use (TOU) functions, the time at which maximum demand occurred is recorded at the end of that demand interval.</w:t>
      </w:r>
      <w:bookmarkStart w:id="242"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43" w:name="_Toc406867361"/>
      <w:bookmarkEnd w:id="242"/>
      <w:r w:rsidRPr="00856536">
        <w:rPr>
          <w:rFonts w:cs="Arial"/>
          <w:b/>
        </w:rPr>
        <w:t xml:space="preserve">B-1: </w:t>
      </w:r>
      <w:r w:rsidRPr="00856536">
        <w:rPr>
          <w:rFonts w:cs="Arial"/>
          <w:b/>
          <w:bCs/>
        </w:rPr>
        <w:t>3.4</w:t>
      </w:r>
      <w:r w:rsidRPr="00856536">
        <w:rPr>
          <w:rFonts w:cs="Arial"/>
          <w:b/>
          <w:bCs/>
        </w:rPr>
        <w:tab/>
        <w:t>Load Profile Function</w:t>
      </w:r>
      <w:bookmarkEnd w:id="243"/>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44"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44"/>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45" w:name="_Toc406867363"/>
      <w:r w:rsidRPr="00856536">
        <w:rPr>
          <w:rFonts w:cs="Arial"/>
          <w:b/>
        </w:rPr>
        <w:t xml:space="preserve">B-1: </w:t>
      </w:r>
      <w:r w:rsidRPr="00856536">
        <w:rPr>
          <w:rFonts w:cs="Arial"/>
          <w:b/>
          <w:bCs/>
        </w:rPr>
        <w:t>3.6</w:t>
      </w:r>
      <w:r w:rsidRPr="00856536">
        <w:rPr>
          <w:rFonts w:cs="Arial"/>
          <w:b/>
          <w:bCs/>
        </w:rPr>
        <w:tab/>
        <w:t>Meter Test Mode Function</w:t>
      </w:r>
      <w:bookmarkEnd w:id="245"/>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46" w:name="_Toc406867364"/>
      <w:r w:rsidRPr="00856536">
        <w:rPr>
          <w:rFonts w:cs="Arial"/>
          <w:b/>
        </w:rPr>
        <w:t xml:space="preserve">B-1: </w:t>
      </w:r>
      <w:r w:rsidRPr="00856536">
        <w:rPr>
          <w:rFonts w:cs="Arial"/>
          <w:b/>
          <w:bCs/>
        </w:rPr>
        <w:t>4</w:t>
      </w:r>
      <w:r w:rsidRPr="00856536">
        <w:rPr>
          <w:rFonts w:cs="Arial"/>
          <w:b/>
          <w:bCs/>
        </w:rPr>
        <w:tab/>
        <w:t>DISPLAY REQUIREMENTS</w:t>
      </w:r>
      <w:bookmarkEnd w:id="246"/>
    </w:p>
    <w:p w14:paraId="2634E275" w14:textId="77777777" w:rsidR="007229AF" w:rsidRPr="00856536" w:rsidRDefault="007229AF">
      <w:pPr>
        <w:tabs>
          <w:tab w:val="left" w:pos="1260"/>
        </w:tabs>
        <w:autoSpaceDE w:val="0"/>
        <w:autoSpaceDN w:val="0"/>
        <w:spacing w:before="60" w:after="240"/>
        <w:jc w:val="left"/>
        <w:rPr>
          <w:rFonts w:cs="Arial"/>
          <w:b/>
          <w:bCs/>
        </w:rPr>
      </w:pPr>
      <w:bookmarkStart w:id="247" w:name="_Toc406867365"/>
      <w:r w:rsidRPr="00856536">
        <w:rPr>
          <w:rFonts w:cs="Arial"/>
          <w:b/>
        </w:rPr>
        <w:t xml:space="preserve">B-1: </w:t>
      </w:r>
      <w:r w:rsidRPr="00856536">
        <w:rPr>
          <w:rFonts w:cs="Arial"/>
          <w:b/>
          <w:bCs/>
        </w:rPr>
        <w:t>4.1</w:t>
      </w:r>
      <w:r w:rsidRPr="00856536">
        <w:rPr>
          <w:rFonts w:cs="Arial"/>
          <w:b/>
          <w:bCs/>
        </w:rPr>
        <w:tab/>
        <w:t>LCD Display</w:t>
      </w:r>
      <w:bookmarkEnd w:id="247"/>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48" w:name="_Toc406867366"/>
      <w:r w:rsidRPr="00856536">
        <w:rPr>
          <w:rFonts w:cs="Arial"/>
          <w:b/>
        </w:rPr>
        <w:t xml:space="preserve">B-1: </w:t>
      </w:r>
      <w:r w:rsidRPr="00856536">
        <w:rPr>
          <w:rFonts w:cs="Arial"/>
          <w:b/>
          <w:bCs/>
        </w:rPr>
        <w:t>4.2</w:t>
      </w:r>
      <w:r w:rsidRPr="00856536">
        <w:rPr>
          <w:rFonts w:cs="Arial"/>
          <w:b/>
          <w:bCs/>
        </w:rPr>
        <w:tab/>
        <w:t>Viewing Characteristics</w:t>
      </w:r>
      <w:bookmarkEnd w:id="248"/>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w:t>
      </w:r>
      <w:r w:rsidRPr="00856536">
        <w:rPr>
          <w:rFonts w:cs="Arial"/>
        </w:rPr>
        <w:lastRenderedPageBreak/>
        <w:t>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49" w:name="_Toc406867367"/>
      <w:r w:rsidRPr="00856536">
        <w:rPr>
          <w:rFonts w:cs="Arial"/>
          <w:b/>
        </w:rPr>
        <w:t xml:space="preserve">B-1: </w:t>
      </w:r>
      <w:r w:rsidRPr="00856536">
        <w:rPr>
          <w:rFonts w:cs="Arial"/>
          <w:b/>
          <w:bCs/>
        </w:rPr>
        <w:t>4.3</w:t>
      </w:r>
      <w:r w:rsidRPr="00856536">
        <w:rPr>
          <w:rFonts w:cs="Arial"/>
          <w:b/>
          <w:bCs/>
        </w:rPr>
        <w:tab/>
        <w:t>Display Components</w:t>
      </w:r>
      <w:bookmarkEnd w:id="249"/>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50" w:name="_Toc406867368"/>
      <w:r w:rsidRPr="00856536">
        <w:rPr>
          <w:rFonts w:cs="Arial"/>
          <w:b/>
        </w:rPr>
        <w:t xml:space="preserve">B-1: </w:t>
      </w:r>
      <w:r w:rsidRPr="00856536">
        <w:rPr>
          <w:rFonts w:cs="Arial"/>
          <w:b/>
          <w:bCs/>
        </w:rPr>
        <w:t>4.4</w:t>
      </w:r>
      <w:r w:rsidRPr="00856536">
        <w:rPr>
          <w:rFonts w:cs="Arial"/>
          <w:b/>
          <w:bCs/>
        </w:rPr>
        <w:tab/>
        <w:t>Digits</w:t>
      </w:r>
      <w:bookmarkEnd w:id="250"/>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51" w:name="_Toc406867369"/>
      <w:r w:rsidRPr="00856536">
        <w:rPr>
          <w:rFonts w:cs="Arial"/>
          <w:b/>
        </w:rPr>
        <w:t xml:space="preserve">B-1: </w:t>
      </w:r>
      <w:r w:rsidRPr="00856536">
        <w:rPr>
          <w:rFonts w:cs="Arial"/>
          <w:b/>
          <w:bCs/>
        </w:rPr>
        <w:t>4.5</w:t>
      </w:r>
      <w:r w:rsidRPr="00856536">
        <w:rPr>
          <w:rFonts w:cs="Arial"/>
          <w:b/>
          <w:bCs/>
        </w:rPr>
        <w:tab/>
        <w:t>Time Format</w:t>
      </w:r>
      <w:bookmarkEnd w:id="251"/>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52" w:name="_Toc406867370"/>
      <w:r w:rsidRPr="00856536">
        <w:rPr>
          <w:rFonts w:cs="Arial"/>
          <w:b/>
        </w:rPr>
        <w:t xml:space="preserve">B-1: </w:t>
      </w:r>
      <w:r w:rsidRPr="00856536">
        <w:rPr>
          <w:rFonts w:cs="Arial"/>
          <w:b/>
          <w:bCs/>
        </w:rPr>
        <w:t>4.6</w:t>
      </w:r>
      <w:r w:rsidRPr="00856536">
        <w:rPr>
          <w:rFonts w:cs="Arial"/>
          <w:b/>
          <w:bCs/>
        </w:rPr>
        <w:tab/>
        <w:t>Date Format</w:t>
      </w:r>
      <w:bookmarkEnd w:id="252"/>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53" w:name="_Toc406867371"/>
      <w:r w:rsidRPr="00856536">
        <w:rPr>
          <w:rFonts w:cs="Arial"/>
        </w:rPr>
        <w:t xml:space="preserve">B-1: </w:t>
      </w:r>
      <w:r w:rsidRPr="00856536">
        <w:rPr>
          <w:rFonts w:cs="Arial"/>
          <w:bCs/>
        </w:rPr>
        <w:t>4.7</w:t>
      </w:r>
      <w:r w:rsidRPr="00856536">
        <w:rPr>
          <w:rFonts w:cs="Arial"/>
          <w:bCs/>
        </w:rPr>
        <w:tab/>
        <w:t>Operating Modes</w:t>
      </w:r>
      <w:bookmarkEnd w:id="253"/>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54"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54"/>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55" w:name="_Toc406867373"/>
      <w:r w:rsidRPr="00856536">
        <w:rPr>
          <w:rFonts w:cs="Arial"/>
          <w:b/>
          <w:bCs/>
        </w:rPr>
        <w:t>B-1: 4.9</w:t>
      </w:r>
      <w:r w:rsidRPr="00856536">
        <w:rPr>
          <w:rFonts w:cs="Arial"/>
          <w:b/>
          <w:bCs/>
        </w:rPr>
        <w:tab/>
        <w:t>Alternate Mode</w:t>
      </w:r>
      <w:bookmarkEnd w:id="255"/>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56"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56"/>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57"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57"/>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58" w:name="_Toc406867376"/>
      <w:r w:rsidRPr="00856536">
        <w:rPr>
          <w:rFonts w:cs="Arial"/>
          <w:b/>
        </w:rPr>
        <w:t xml:space="preserve">B-1: </w:t>
      </w:r>
      <w:r w:rsidRPr="00856536">
        <w:rPr>
          <w:rFonts w:cs="Arial"/>
          <w:b/>
          <w:bCs/>
        </w:rPr>
        <w:t>4.11</w:t>
      </w:r>
      <w:r w:rsidRPr="00856536">
        <w:rPr>
          <w:rFonts w:cs="Arial"/>
          <w:b/>
          <w:bCs/>
        </w:rPr>
        <w:tab/>
        <w:t>Identifiers</w:t>
      </w:r>
      <w:bookmarkEnd w:id="258"/>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59" w:name="_Toc406867377"/>
      <w:r w:rsidRPr="00856536">
        <w:rPr>
          <w:rFonts w:cs="Arial"/>
          <w:b/>
        </w:rPr>
        <w:t xml:space="preserve">B-1: </w:t>
      </w:r>
      <w:r w:rsidRPr="00856536">
        <w:rPr>
          <w:rFonts w:cs="Arial"/>
          <w:b/>
          <w:bCs/>
        </w:rPr>
        <w:t>5</w:t>
      </w:r>
      <w:r w:rsidRPr="00856536">
        <w:rPr>
          <w:rFonts w:cs="Arial"/>
          <w:b/>
          <w:bCs/>
        </w:rPr>
        <w:tab/>
        <w:t>METER DIAGNOSTICS</w:t>
      </w:r>
      <w:bookmarkEnd w:id="259"/>
    </w:p>
    <w:p w14:paraId="558D307A" w14:textId="77777777" w:rsidR="007229AF" w:rsidRPr="00856536" w:rsidRDefault="007229AF">
      <w:pPr>
        <w:tabs>
          <w:tab w:val="left" w:pos="1260"/>
        </w:tabs>
        <w:autoSpaceDE w:val="0"/>
        <w:autoSpaceDN w:val="0"/>
        <w:spacing w:before="60" w:after="240"/>
        <w:jc w:val="left"/>
        <w:rPr>
          <w:rFonts w:cs="Arial"/>
          <w:b/>
          <w:bCs/>
        </w:rPr>
      </w:pPr>
      <w:bookmarkStart w:id="260" w:name="_Toc406867378"/>
      <w:r w:rsidRPr="00856536">
        <w:rPr>
          <w:rFonts w:cs="Arial"/>
          <w:b/>
        </w:rPr>
        <w:t xml:space="preserve">B-1: </w:t>
      </w:r>
      <w:r w:rsidRPr="00856536">
        <w:rPr>
          <w:rFonts w:cs="Arial"/>
          <w:b/>
          <w:bCs/>
        </w:rPr>
        <w:t>5.1</w:t>
      </w:r>
      <w:r w:rsidRPr="00856536">
        <w:rPr>
          <w:rFonts w:cs="Arial"/>
          <w:b/>
          <w:bCs/>
        </w:rPr>
        <w:tab/>
        <w:t>Self-test</w:t>
      </w:r>
      <w:bookmarkEnd w:id="260"/>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61" w:name="_Toc406867379"/>
      <w:r w:rsidRPr="00856536">
        <w:rPr>
          <w:rFonts w:cs="Arial"/>
          <w:b/>
        </w:rPr>
        <w:lastRenderedPageBreak/>
        <w:t xml:space="preserve">B-1: </w:t>
      </w:r>
      <w:r w:rsidRPr="00856536">
        <w:rPr>
          <w:rFonts w:cs="Arial"/>
          <w:b/>
          <w:bCs/>
        </w:rPr>
        <w:t>5.2</w:t>
      </w:r>
      <w:r w:rsidRPr="00856536">
        <w:rPr>
          <w:rFonts w:cs="Arial"/>
          <w:b/>
          <w:bCs/>
        </w:rPr>
        <w:tab/>
        <w:t>Diagnostic Checks</w:t>
      </w:r>
      <w:bookmarkEnd w:id="261"/>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62" w:name="_Toc406867380"/>
      <w:r w:rsidRPr="00856536">
        <w:rPr>
          <w:rFonts w:cs="Arial"/>
          <w:b/>
        </w:rPr>
        <w:t xml:space="preserve">B-1: </w:t>
      </w:r>
      <w:r w:rsidRPr="00856536">
        <w:rPr>
          <w:rFonts w:cs="Arial"/>
          <w:b/>
          <w:bCs/>
        </w:rPr>
        <w:t>5.3</w:t>
      </w:r>
      <w:r w:rsidRPr="00856536">
        <w:rPr>
          <w:rFonts w:cs="Arial"/>
          <w:b/>
          <w:bCs/>
        </w:rPr>
        <w:tab/>
        <w:t>Data Overrun</w:t>
      </w:r>
      <w:bookmarkEnd w:id="262"/>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63" w:name="_Toc406867381"/>
      <w:r w:rsidRPr="00856536">
        <w:rPr>
          <w:rFonts w:cs="Arial"/>
          <w:b/>
        </w:rPr>
        <w:t xml:space="preserve">B-1: </w:t>
      </w:r>
      <w:r w:rsidRPr="00856536">
        <w:rPr>
          <w:rFonts w:cs="Arial"/>
          <w:b/>
          <w:bCs/>
        </w:rPr>
        <w:t>5.4</w:t>
      </w:r>
      <w:r w:rsidRPr="00856536">
        <w:rPr>
          <w:rFonts w:cs="Arial"/>
          <w:b/>
          <w:bCs/>
        </w:rPr>
        <w:tab/>
        <w:t>Error and Warning Displays</w:t>
      </w:r>
      <w:bookmarkEnd w:id="263"/>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4" w:name="_Toc406867382"/>
      <w:r w:rsidRPr="00856536">
        <w:rPr>
          <w:rFonts w:cs="Arial"/>
        </w:rPr>
        <w:t xml:space="preserve">B-1: </w:t>
      </w:r>
      <w:r w:rsidRPr="00856536">
        <w:rPr>
          <w:rFonts w:cs="Arial"/>
          <w:bCs/>
        </w:rPr>
        <w:t>5.5</w:t>
      </w:r>
      <w:r w:rsidRPr="00856536">
        <w:rPr>
          <w:rFonts w:cs="Arial"/>
          <w:bCs/>
        </w:rPr>
        <w:tab/>
        <w:t>Error Reset</w:t>
      </w:r>
      <w:bookmarkEnd w:id="264"/>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265" w:name="_Toc406867383"/>
      <w:r w:rsidRPr="00856536">
        <w:rPr>
          <w:rFonts w:cs="Arial"/>
          <w:b/>
        </w:rPr>
        <w:t xml:space="preserve">B-1: </w:t>
      </w:r>
      <w:r w:rsidRPr="00856536">
        <w:rPr>
          <w:rFonts w:cs="Arial"/>
          <w:b/>
          <w:bCs/>
        </w:rPr>
        <w:t>6</w:t>
      </w:r>
      <w:r w:rsidRPr="00856536">
        <w:rPr>
          <w:rFonts w:cs="Arial"/>
          <w:b/>
          <w:bCs/>
        </w:rPr>
        <w:tab/>
        <w:t>PROGRAMMING AND SOFTWARE</w:t>
      </w:r>
      <w:bookmarkEnd w:id="265"/>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266"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66"/>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267" w:name="_Toc406867385"/>
      <w:r w:rsidRPr="00856536">
        <w:rPr>
          <w:rFonts w:cs="Arial"/>
          <w:b/>
        </w:rPr>
        <w:lastRenderedPageBreak/>
        <w:t xml:space="preserve">B-1: </w:t>
      </w:r>
      <w:r w:rsidRPr="00856536">
        <w:rPr>
          <w:rFonts w:cs="Arial"/>
          <w:b/>
          <w:bCs/>
        </w:rPr>
        <w:t>6.2</w:t>
      </w:r>
      <w:r w:rsidRPr="00856536">
        <w:rPr>
          <w:rFonts w:cs="Arial"/>
          <w:b/>
          <w:bCs/>
        </w:rPr>
        <w:tab/>
        <w:t>Meter Programmers</w:t>
      </w:r>
      <w:bookmarkEnd w:id="267"/>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8" w:name="_Toc406867389"/>
      <w:r w:rsidRPr="00856536">
        <w:rPr>
          <w:rFonts w:cs="Arial"/>
        </w:rPr>
        <w:t xml:space="preserve">B-1: </w:t>
      </w:r>
      <w:r w:rsidRPr="00856536">
        <w:rPr>
          <w:rFonts w:cs="Arial"/>
          <w:bCs/>
        </w:rPr>
        <w:t>6.3</w:t>
      </w:r>
      <w:r w:rsidRPr="00856536">
        <w:rPr>
          <w:rFonts w:cs="Arial"/>
          <w:bCs/>
        </w:rPr>
        <w:tab/>
        <w:t>Meter Program</w:t>
      </w:r>
      <w:bookmarkEnd w:id="268"/>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269" w:name="_Toc406867390"/>
      <w:r w:rsidRPr="00856536">
        <w:rPr>
          <w:rFonts w:cs="Arial"/>
          <w:b/>
        </w:rPr>
        <w:t xml:space="preserve">B-1: </w:t>
      </w:r>
      <w:r w:rsidRPr="00856536">
        <w:rPr>
          <w:rFonts w:cs="Arial"/>
          <w:b/>
          <w:bCs/>
        </w:rPr>
        <w:t>6.4</w:t>
      </w:r>
      <w:r w:rsidRPr="00856536">
        <w:rPr>
          <w:rFonts w:cs="Arial"/>
          <w:b/>
          <w:bCs/>
        </w:rPr>
        <w:tab/>
        <w:t>Field Program Functions</w:t>
      </w:r>
      <w:bookmarkEnd w:id="269"/>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270"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270"/>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271" w:name="_Toc406867394"/>
      <w:r w:rsidRPr="00856536">
        <w:rPr>
          <w:rFonts w:cs="Arial"/>
          <w:b/>
        </w:rPr>
        <w:lastRenderedPageBreak/>
        <w:t xml:space="preserve">B-1: </w:t>
      </w:r>
      <w:r w:rsidRPr="00856536">
        <w:rPr>
          <w:rFonts w:cs="Arial"/>
          <w:b/>
          <w:bCs/>
        </w:rPr>
        <w:t>6.7</w:t>
      </w:r>
      <w:r w:rsidRPr="00856536">
        <w:rPr>
          <w:rFonts w:cs="Arial"/>
          <w:b/>
          <w:bCs/>
        </w:rPr>
        <w:tab/>
        <w:t>Optical Probe</w:t>
      </w:r>
      <w:bookmarkEnd w:id="271"/>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272" w:name="_Toc406867395"/>
      <w:r w:rsidRPr="00856536">
        <w:rPr>
          <w:rFonts w:cs="Arial"/>
          <w:b/>
        </w:rPr>
        <w:t xml:space="preserve">B-1: </w:t>
      </w:r>
      <w:r w:rsidRPr="00856536">
        <w:rPr>
          <w:rFonts w:cs="Arial"/>
          <w:b/>
          <w:bCs/>
        </w:rPr>
        <w:t>7</w:t>
      </w:r>
      <w:r w:rsidRPr="00856536">
        <w:rPr>
          <w:rFonts w:cs="Arial"/>
          <w:b/>
          <w:bCs/>
        </w:rPr>
        <w:tab/>
        <w:t>COMMUNICATION</w:t>
      </w:r>
      <w:bookmarkEnd w:id="272"/>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3" w:name="_Toc406867396"/>
      <w:r w:rsidRPr="00856536">
        <w:rPr>
          <w:rFonts w:cs="Arial"/>
        </w:rPr>
        <w:t xml:space="preserve">B-1: </w:t>
      </w:r>
      <w:r w:rsidRPr="00856536">
        <w:rPr>
          <w:rFonts w:cs="Arial"/>
          <w:bCs/>
        </w:rPr>
        <w:t>7.1</w:t>
      </w:r>
      <w:r w:rsidRPr="00856536">
        <w:rPr>
          <w:rFonts w:cs="Arial"/>
          <w:bCs/>
        </w:rPr>
        <w:tab/>
        <w:t>Optical Port</w:t>
      </w:r>
      <w:bookmarkEnd w:id="273"/>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274" w:name="_Toc406867397"/>
      <w:r w:rsidRPr="00856536">
        <w:rPr>
          <w:rFonts w:cs="Arial"/>
        </w:rPr>
        <w:t xml:space="preserve">B-1: </w:t>
      </w:r>
      <w:r w:rsidRPr="00856536">
        <w:rPr>
          <w:rFonts w:cs="Arial"/>
          <w:bCs/>
        </w:rPr>
        <w:t>7.2</w:t>
      </w:r>
      <w:r w:rsidRPr="00856536">
        <w:rPr>
          <w:rFonts w:cs="Arial"/>
          <w:bCs/>
        </w:rPr>
        <w:tab/>
        <w:t>Baud Rate</w:t>
      </w:r>
      <w:bookmarkEnd w:id="274"/>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275" w:name="_Toc406867398"/>
      <w:r w:rsidRPr="00856536">
        <w:rPr>
          <w:rFonts w:cs="Arial"/>
          <w:b/>
        </w:rPr>
        <w:t xml:space="preserve">B-1: </w:t>
      </w:r>
      <w:r w:rsidRPr="00856536">
        <w:rPr>
          <w:rFonts w:cs="Arial"/>
          <w:b/>
          <w:bCs/>
        </w:rPr>
        <w:t>7.3</w:t>
      </w:r>
      <w:r w:rsidRPr="00856536">
        <w:rPr>
          <w:rFonts w:cs="Arial"/>
          <w:b/>
          <w:bCs/>
        </w:rPr>
        <w:tab/>
        <w:t>Optical Port Location</w:t>
      </w:r>
      <w:bookmarkEnd w:id="275"/>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99"/>
      <w:r w:rsidRPr="00856536">
        <w:rPr>
          <w:rFonts w:cs="Arial"/>
          <w:b/>
          <w:bCs/>
        </w:rPr>
        <w:t>B-1: 7.4</w:t>
      </w:r>
      <w:r w:rsidRPr="00856536">
        <w:rPr>
          <w:rFonts w:cs="Arial"/>
          <w:b/>
          <w:bCs/>
        </w:rPr>
        <w:tab/>
        <w:t>Optical Port Cable</w:t>
      </w:r>
      <w:bookmarkEnd w:id="276"/>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277" w:name="_Toc406867400"/>
      <w:r w:rsidRPr="00856536">
        <w:rPr>
          <w:rFonts w:cs="Arial"/>
          <w:b/>
        </w:rPr>
        <w:t xml:space="preserve">B-1: </w:t>
      </w:r>
      <w:r w:rsidRPr="00856536">
        <w:rPr>
          <w:rFonts w:cs="Arial"/>
          <w:b/>
          <w:bCs/>
        </w:rPr>
        <w:t>7.5</w:t>
      </w:r>
      <w:r w:rsidRPr="00856536">
        <w:rPr>
          <w:rFonts w:cs="Arial"/>
          <w:b/>
          <w:bCs/>
        </w:rPr>
        <w:tab/>
        <w:t>RS232 or RS 485 or RSXXX.</w:t>
      </w:r>
      <w:bookmarkEnd w:id="277"/>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278" w:name="_Toc406867401"/>
      <w:r w:rsidRPr="00856536">
        <w:rPr>
          <w:rFonts w:cs="Arial"/>
          <w:b/>
        </w:rPr>
        <w:t xml:space="preserve">B-1: </w:t>
      </w:r>
      <w:r w:rsidRPr="00856536">
        <w:rPr>
          <w:rFonts w:cs="Arial"/>
          <w:b/>
          <w:bCs/>
        </w:rPr>
        <w:t>8</w:t>
      </w:r>
      <w:r w:rsidRPr="00856536">
        <w:rPr>
          <w:rFonts w:cs="Arial"/>
          <w:b/>
          <w:bCs/>
        </w:rPr>
        <w:tab/>
        <w:t>OPTIONAL METER FUNCTIONS</w:t>
      </w:r>
      <w:bookmarkEnd w:id="278"/>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279" w:name="_Toc406867404"/>
      <w:r w:rsidRPr="00856536">
        <w:rPr>
          <w:rFonts w:cs="Arial"/>
          <w:b/>
        </w:rPr>
        <w:t xml:space="preserve">B-1: </w:t>
      </w:r>
      <w:r w:rsidRPr="00856536">
        <w:rPr>
          <w:rFonts w:cs="Arial"/>
          <w:b/>
          <w:bCs/>
        </w:rPr>
        <w:t>8.1</w:t>
      </w:r>
      <w:r w:rsidRPr="00856536">
        <w:rPr>
          <w:rFonts w:cs="Arial"/>
          <w:b/>
          <w:bCs/>
        </w:rPr>
        <w:tab/>
        <w:t>Internal Modem</w:t>
      </w:r>
      <w:bookmarkEnd w:id="279"/>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280" w:name="_Toc406867406"/>
      <w:r w:rsidRPr="00856536">
        <w:rPr>
          <w:rFonts w:cs="Arial"/>
          <w:b/>
        </w:rPr>
        <w:lastRenderedPageBreak/>
        <w:t xml:space="preserve">B-1: </w:t>
      </w:r>
      <w:r w:rsidRPr="00856536">
        <w:rPr>
          <w:rFonts w:cs="Arial"/>
          <w:b/>
          <w:bCs/>
        </w:rPr>
        <w:t>9</w:t>
      </w:r>
      <w:r w:rsidRPr="00856536">
        <w:rPr>
          <w:rFonts w:cs="Arial"/>
          <w:b/>
          <w:bCs/>
        </w:rPr>
        <w:tab/>
        <w:t>ACCURACY</w:t>
      </w:r>
      <w:bookmarkEnd w:id="280"/>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281" w:name="_Toc406867407"/>
      <w:r w:rsidRPr="00856536">
        <w:rPr>
          <w:rFonts w:cs="Arial"/>
          <w:b/>
        </w:rPr>
        <w:t xml:space="preserve">B-1: </w:t>
      </w:r>
      <w:r w:rsidRPr="00856536">
        <w:rPr>
          <w:rFonts w:cs="Arial"/>
          <w:b/>
          <w:bCs/>
        </w:rPr>
        <w:t>9.1</w:t>
      </w:r>
      <w:r w:rsidRPr="00856536">
        <w:rPr>
          <w:rFonts w:cs="Arial"/>
          <w:b/>
          <w:bCs/>
        </w:rPr>
        <w:tab/>
        <w:t>ANSI C12.10</w:t>
      </w:r>
      <w:bookmarkEnd w:id="281"/>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282" w:name="_Toc406867408"/>
      <w:r w:rsidRPr="00856536">
        <w:rPr>
          <w:rFonts w:cs="Arial"/>
          <w:b/>
        </w:rPr>
        <w:t xml:space="preserve">B-1: </w:t>
      </w:r>
      <w:r w:rsidRPr="00856536">
        <w:rPr>
          <w:rFonts w:cs="Arial"/>
          <w:b/>
          <w:bCs/>
        </w:rPr>
        <w:t>9.2</w:t>
      </w:r>
      <w:r w:rsidRPr="00856536">
        <w:rPr>
          <w:rFonts w:cs="Arial"/>
          <w:b/>
          <w:bCs/>
        </w:rPr>
        <w:tab/>
        <w:t>Factory Calibration</w:t>
      </w:r>
      <w:bookmarkEnd w:id="282"/>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409"/>
      <w:r w:rsidRPr="00856536">
        <w:rPr>
          <w:rFonts w:cs="Arial"/>
          <w:b/>
        </w:rPr>
        <w:t xml:space="preserve">B-1: </w:t>
      </w:r>
      <w:r w:rsidRPr="00856536">
        <w:rPr>
          <w:rFonts w:cs="Arial"/>
          <w:b/>
          <w:bCs/>
        </w:rPr>
        <w:t>9.3</w:t>
      </w:r>
      <w:r w:rsidRPr="00856536">
        <w:rPr>
          <w:rFonts w:cs="Arial"/>
          <w:b/>
          <w:bCs/>
        </w:rPr>
        <w:tab/>
        <w:t>Test Equipment</w:t>
      </w:r>
      <w:bookmarkEnd w:id="283"/>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284" w:name="_Toc406867410"/>
      <w:r w:rsidRPr="00856536">
        <w:rPr>
          <w:rFonts w:cs="Arial"/>
          <w:b/>
        </w:rPr>
        <w:t xml:space="preserve">B-1: </w:t>
      </w:r>
      <w:r w:rsidRPr="00856536">
        <w:rPr>
          <w:rFonts w:cs="Arial"/>
          <w:b/>
          <w:bCs/>
        </w:rPr>
        <w:t>9.4</w:t>
      </w:r>
      <w:r w:rsidRPr="00856536">
        <w:rPr>
          <w:rFonts w:cs="Arial"/>
          <w:b/>
          <w:bCs/>
        </w:rPr>
        <w:tab/>
        <w:t>Creep</w:t>
      </w:r>
      <w:bookmarkEnd w:id="284"/>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285"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285"/>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6" w:name="_Toc406867412"/>
      <w:r w:rsidRPr="00856536">
        <w:rPr>
          <w:rFonts w:cs="Arial"/>
        </w:rPr>
        <w:t xml:space="preserve">B-1: </w:t>
      </w:r>
      <w:r w:rsidRPr="00856536">
        <w:rPr>
          <w:rFonts w:cs="Arial"/>
          <w:bCs/>
        </w:rPr>
        <w:t>9.6</w:t>
      </w:r>
      <w:r w:rsidRPr="00856536">
        <w:rPr>
          <w:rFonts w:cs="Arial"/>
          <w:bCs/>
        </w:rPr>
        <w:tab/>
        <w:t>Start-up Delay</w:t>
      </w:r>
      <w:bookmarkEnd w:id="286"/>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413"/>
      <w:r w:rsidRPr="00856536">
        <w:rPr>
          <w:rFonts w:cs="Arial"/>
          <w:b/>
        </w:rPr>
        <w:t xml:space="preserve">B-1: </w:t>
      </w:r>
      <w:r w:rsidRPr="00856536">
        <w:rPr>
          <w:rFonts w:cs="Arial"/>
          <w:b/>
          <w:bCs/>
        </w:rPr>
        <w:t>9.7</w:t>
      </w:r>
      <w:r w:rsidRPr="00856536">
        <w:rPr>
          <w:rFonts w:cs="Arial"/>
          <w:b/>
          <w:bCs/>
        </w:rPr>
        <w:tab/>
        <w:t>Data Output</w:t>
      </w:r>
      <w:bookmarkEnd w:id="287"/>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288" w:name="_Toc406867414"/>
      <w:r w:rsidRPr="00856536">
        <w:rPr>
          <w:rFonts w:cs="Arial"/>
        </w:rPr>
        <w:lastRenderedPageBreak/>
        <w:t xml:space="preserve">B-1: </w:t>
      </w:r>
      <w:r w:rsidRPr="00856536">
        <w:rPr>
          <w:rFonts w:cs="Arial"/>
          <w:bCs/>
        </w:rPr>
        <w:t>10</w:t>
      </w:r>
      <w:r w:rsidRPr="00856536">
        <w:rPr>
          <w:rFonts w:cs="Arial"/>
          <w:bCs/>
        </w:rPr>
        <w:tab/>
        <w:t>ELECTRICAL REQUIREMENTS</w:t>
      </w:r>
      <w:bookmarkEnd w:id="288"/>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289"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289"/>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416"/>
      <w:r w:rsidRPr="00856536">
        <w:rPr>
          <w:rFonts w:cs="Arial"/>
          <w:b/>
        </w:rPr>
        <w:t xml:space="preserve">B-1: </w:t>
      </w:r>
      <w:r w:rsidRPr="00856536">
        <w:rPr>
          <w:rFonts w:cs="Arial"/>
          <w:b/>
          <w:bCs/>
        </w:rPr>
        <w:t>10.2</w:t>
      </w:r>
      <w:r w:rsidRPr="00856536">
        <w:rPr>
          <w:rFonts w:cs="Arial"/>
          <w:b/>
          <w:bCs/>
        </w:rPr>
        <w:tab/>
        <w:t>Circuit Boards</w:t>
      </w:r>
      <w:bookmarkEnd w:id="290"/>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291" w:name="_Toc406867417"/>
      <w:r w:rsidRPr="00856536">
        <w:rPr>
          <w:rFonts w:cs="Arial"/>
          <w:b/>
        </w:rPr>
        <w:t xml:space="preserve">B-1: </w:t>
      </w:r>
      <w:r w:rsidRPr="00856536">
        <w:rPr>
          <w:rFonts w:cs="Arial"/>
          <w:b/>
          <w:bCs/>
        </w:rPr>
        <w:t>10.3</w:t>
      </w:r>
      <w:r w:rsidRPr="00856536">
        <w:rPr>
          <w:rFonts w:cs="Arial"/>
          <w:b/>
          <w:bCs/>
        </w:rPr>
        <w:tab/>
        <w:t>LCD Display Connectors</w:t>
      </w:r>
      <w:bookmarkEnd w:id="291"/>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292" w:name="_Toc406867418"/>
      <w:r w:rsidRPr="00856536">
        <w:rPr>
          <w:rFonts w:cs="Arial"/>
          <w:b/>
        </w:rPr>
        <w:t xml:space="preserve">B-1: </w:t>
      </w:r>
      <w:r w:rsidRPr="00856536">
        <w:rPr>
          <w:rFonts w:cs="Arial"/>
          <w:b/>
          <w:bCs/>
        </w:rPr>
        <w:t>10.4</w:t>
      </w:r>
      <w:r w:rsidRPr="00856536">
        <w:rPr>
          <w:rFonts w:cs="Arial"/>
          <w:b/>
          <w:bCs/>
        </w:rPr>
        <w:tab/>
        <w:t>Metering Application</w:t>
      </w:r>
      <w:bookmarkEnd w:id="292"/>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293" w:name="_Toc406867419"/>
      <w:r w:rsidRPr="00856536">
        <w:rPr>
          <w:rFonts w:cs="Arial"/>
          <w:b/>
        </w:rPr>
        <w:t xml:space="preserve">B-1: </w:t>
      </w:r>
      <w:r w:rsidRPr="00856536">
        <w:rPr>
          <w:rFonts w:cs="Arial"/>
          <w:b/>
          <w:bCs/>
        </w:rPr>
        <w:t>10.5</w:t>
      </w:r>
      <w:r w:rsidRPr="00856536">
        <w:rPr>
          <w:rFonts w:cs="Arial"/>
          <w:b/>
          <w:bCs/>
        </w:rPr>
        <w:tab/>
        <w:t>Connections</w:t>
      </w:r>
      <w:bookmarkEnd w:id="293"/>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420"/>
      <w:r w:rsidRPr="00856536">
        <w:rPr>
          <w:rFonts w:cs="Arial"/>
          <w:b/>
        </w:rPr>
        <w:t xml:space="preserve">B-1: </w:t>
      </w:r>
      <w:r w:rsidRPr="00856536">
        <w:rPr>
          <w:rFonts w:cs="Arial"/>
          <w:b/>
          <w:bCs/>
        </w:rPr>
        <w:t>10.6</w:t>
      </w:r>
      <w:r w:rsidRPr="00856536">
        <w:rPr>
          <w:rFonts w:cs="Arial"/>
          <w:b/>
          <w:bCs/>
        </w:rPr>
        <w:tab/>
        <w:t>Meter Register Power Supply</w:t>
      </w:r>
      <w:bookmarkEnd w:id="294"/>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295"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295"/>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296" w:name="_Toc406867422"/>
      <w:r w:rsidRPr="00856536">
        <w:rPr>
          <w:rFonts w:cs="Arial"/>
          <w:b/>
        </w:rPr>
        <w:t xml:space="preserve">B-1: </w:t>
      </w:r>
      <w:r w:rsidRPr="00856536">
        <w:rPr>
          <w:rFonts w:cs="Arial"/>
          <w:b/>
          <w:bCs/>
        </w:rPr>
        <w:t>10.8</w:t>
      </w:r>
      <w:r w:rsidRPr="00856536">
        <w:rPr>
          <w:rFonts w:cs="Arial"/>
          <w:b/>
          <w:bCs/>
        </w:rPr>
        <w:tab/>
        <w:t>Batteries</w:t>
      </w:r>
      <w:bookmarkEnd w:id="296"/>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297"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lastRenderedPageBreak/>
        <w:t xml:space="preserve">B-1: </w:t>
      </w:r>
      <w:r w:rsidRPr="00856536">
        <w:rPr>
          <w:rFonts w:cs="Arial"/>
          <w:b/>
          <w:bCs/>
        </w:rPr>
        <w:t>10.9</w:t>
      </w:r>
      <w:r w:rsidRPr="00856536">
        <w:rPr>
          <w:rFonts w:cs="Arial"/>
          <w:b/>
          <w:bCs/>
        </w:rPr>
        <w:tab/>
        <w:t>Electromagnetic Compatibility</w:t>
      </w:r>
      <w:bookmarkEnd w:id="297"/>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424"/>
      <w:r w:rsidRPr="00856536">
        <w:rPr>
          <w:rFonts w:cs="Arial"/>
          <w:b/>
        </w:rPr>
        <w:t xml:space="preserve">B-1: </w:t>
      </w:r>
      <w:r w:rsidRPr="00856536">
        <w:rPr>
          <w:rFonts w:cs="Arial"/>
          <w:b/>
          <w:bCs/>
        </w:rPr>
        <w:t>10.10</w:t>
      </w:r>
      <w:r w:rsidRPr="00856536">
        <w:rPr>
          <w:rFonts w:cs="Arial"/>
          <w:b/>
          <w:bCs/>
        </w:rPr>
        <w:tab/>
        <w:t>Radio Interference Suppression</w:t>
      </w:r>
      <w:bookmarkEnd w:id="298"/>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299" w:name="_Toc406867425"/>
      <w:r w:rsidRPr="00856536">
        <w:rPr>
          <w:rFonts w:cs="Arial"/>
          <w:b/>
        </w:rPr>
        <w:t xml:space="preserve">B-1: </w:t>
      </w:r>
      <w:r w:rsidRPr="00856536">
        <w:rPr>
          <w:rFonts w:cs="Arial"/>
          <w:b/>
          <w:bCs/>
        </w:rPr>
        <w:t>11</w:t>
      </w:r>
      <w:r w:rsidRPr="00856536">
        <w:rPr>
          <w:rFonts w:cs="Arial"/>
          <w:b/>
          <w:bCs/>
        </w:rPr>
        <w:tab/>
        <w:t>Mechanical Requirements</w:t>
      </w:r>
      <w:bookmarkEnd w:id="299"/>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300" w:name="_Toc406867426"/>
      <w:r w:rsidRPr="00856536">
        <w:rPr>
          <w:rFonts w:cs="Arial"/>
          <w:b/>
        </w:rPr>
        <w:t xml:space="preserve">B-1: </w:t>
      </w:r>
      <w:r w:rsidRPr="00856536">
        <w:rPr>
          <w:rFonts w:cs="Arial"/>
          <w:b/>
          <w:bCs/>
        </w:rPr>
        <w:t>11.1</w:t>
      </w:r>
      <w:r w:rsidRPr="00856536">
        <w:rPr>
          <w:rFonts w:cs="Arial"/>
          <w:b/>
          <w:bCs/>
        </w:rPr>
        <w:tab/>
        <w:t>GENERAL</w:t>
      </w:r>
      <w:bookmarkEnd w:id="300"/>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301" w:name="_Toc406867427"/>
      <w:r w:rsidRPr="00856536">
        <w:rPr>
          <w:rFonts w:cs="Arial"/>
          <w:b/>
        </w:rPr>
        <w:t xml:space="preserve">B-1: </w:t>
      </w:r>
      <w:r w:rsidRPr="00856536">
        <w:rPr>
          <w:rFonts w:cs="Arial"/>
          <w:b/>
          <w:bCs/>
        </w:rPr>
        <w:t>11.2</w:t>
      </w:r>
      <w:r w:rsidRPr="00856536">
        <w:rPr>
          <w:rFonts w:cs="Arial"/>
          <w:b/>
          <w:bCs/>
        </w:rPr>
        <w:tab/>
        <w:t>Corrosion Protection</w:t>
      </w:r>
      <w:bookmarkEnd w:id="301"/>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302" w:name="_Toc406867428"/>
      <w:r w:rsidRPr="00856536">
        <w:rPr>
          <w:rFonts w:cs="Arial"/>
          <w:b/>
        </w:rPr>
        <w:t xml:space="preserve">B-1: </w:t>
      </w:r>
      <w:r w:rsidRPr="00856536">
        <w:rPr>
          <w:rFonts w:cs="Arial"/>
          <w:b/>
          <w:bCs/>
        </w:rPr>
        <w:t>11.3</w:t>
      </w:r>
      <w:r w:rsidRPr="00856536">
        <w:rPr>
          <w:rFonts w:cs="Arial"/>
          <w:b/>
          <w:bCs/>
        </w:rPr>
        <w:tab/>
        <w:t>Solar Radiation</w:t>
      </w:r>
      <w:bookmarkEnd w:id="302"/>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3" w:name="_Toc406867429"/>
      <w:r w:rsidRPr="00856536">
        <w:rPr>
          <w:rFonts w:cs="Arial"/>
        </w:rPr>
        <w:t xml:space="preserve">B-1: </w:t>
      </w:r>
      <w:r w:rsidRPr="00856536">
        <w:rPr>
          <w:rFonts w:cs="Arial"/>
          <w:bCs/>
        </w:rPr>
        <w:t>11.4</w:t>
      </w:r>
      <w:r w:rsidRPr="00856536">
        <w:rPr>
          <w:rFonts w:cs="Arial"/>
          <w:bCs/>
        </w:rPr>
        <w:tab/>
        <w:t>Corrosive Atmospheres</w:t>
      </w:r>
      <w:bookmarkEnd w:id="303"/>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304" w:name="_Toc406867430"/>
      <w:r w:rsidRPr="00856536">
        <w:rPr>
          <w:rFonts w:cs="Arial"/>
          <w:b/>
        </w:rPr>
        <w:lastRenderedPageBreak/>
        <w:t xml:space="preserve">B-1: </w:t>
      </w:r>
      <w:r w:rsidRPr="00856536">
        <w:rPr>
          <w:rFonts w:cs="Arial"/>
          <w:b/>
          <w:bCs/>
        </w:rPr>
        <w:t>11.5</w:t>
      </w:r>
      <w:r w:rsidRPr="00856536">
        <w:rPr>
          <w:rFonts w:cs="Arial"/>
          <w:b/>
          <w:bCs/>
        </w:rPr>
        <w:tab/>
        <w:t>Meter Package</w:t>
      </w:r>
      <w:bookmarkEnd w:id="304"/>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305" w:name="_Toc406867431"/>
      <w:r w:rsidRPr="00856536">
        <w:rPr>
          <w:rFonts w:cs="Arial"/>
          <w:b/>
        </w:rPr>
        <w:t xml:space="preserve">B-1: </w:t>
      </w:r>
      <w:r w:rsidRPr="00856536">
        <w:rPr>
          <w:rFonts w:cs="Arial"/>
          <w:b/>
          <w:bCs/>
        </w:rPr>
        <w:t>11.6</w:t>
      </w:r>
      <w:r w:rsidRPr="00856536">
        <w:rPr>
          <w:rFonts w:cs="Arial"/>
          <w:b/>
          <w:bCs/>
        </w:rPr>
        <w:tab/>
        <w:t>Nameplate</w:t>
      </w:r>
      <w:bookmarkEnd w:id="305"/>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06"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06"/>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307" w:name="_Toc406867433"/>
      <w:r w:rsidRPr="00856536">
        <w:rPr>
          <w:rFonts w:cs="Arial"/>
          <w:b/>
        </w:rPr>
        <w:t xml:space="preserve">B-1: </w:t>
      </w:r>
      <w:r w:rsidRPr="00856536">
        <w:rPr>
          <w:rFonts w:cs="Arial"/>
          <w:b/>
          <w:bCs/>
        </w:rPr>
        <w:t>12.1</w:t>
      </w:r>
      <w:r w:rsidRPr="00856536">
        <w:rPr>
          <w:rFonts w:cs="Arial"/>
          <w:b/>
          <w:bCs/>
        </w:rPr>
        <w:tab/>
        <w:t>Billing Period Reset</w:t>
      </w:r>
      <w:bookmarkEnd w:id="307"/>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08" w:name="_Toc406867434"/>
      <w:r w:rsidRPr="00856536">
        <w:rPr>
          <w:rFonts w:cs="Arial"/>
          <w:b/>
        </w:rPr>
        <w:t xml:space="preserve">B-1: </w:t>
      </w:r>
      <w:r w:rsidRPr="00856536">
        <w:rPr>
          <w:rFonts w:cs="Arial"/>
          <w:b/>
          <w:bCs/>
        </w:rPr>
        <w:t>12.2</w:t>
      </w:r>
      <w:r w:rsidRPr="00856536">
        <w:rPr>
          <w:rFonts w:cs="Arial"/>
          <w:b/>
          <w:bCs/>
        </w:rPr>
        <w:tab/>
        <w:t>Meter Password</w:t>
      </w:r>
      <w:bookmarkEnd w:id="308"/>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309" w:name="_Toc406867435"/>
      <w:r w:rsidRPr="00856536">
        <w:rPr>
          <w:rFonts w:cs="Arial"/>
          <w:b/>
        </w:rPr>
        <w:t xml:space="preserve">B-1: </w:t>
      </w:r>
      <w:r w:rsidRPr="00856536">
        <w:rPr>
          <w:rFonts w:cs="Arial"/>
          <w:b/>
          <w:bCs/>
        </w:rPr>
        <w:t>12.3</w:t>
      </w:r>
      <w:r w:rsidRPr="00856536">
        <w:rPr>
          <w:rFonts w:cs="Arial"/>
          <w:b/>
          <w:bCs/>
        </w:rPr>
        <w:tab/>
        <w:t>Test Mode</w:t>
      </w:r>
      <w:bookmarkEnd w:id="309"/>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310" w:name="_Toc406867436"/>
      <w:r w:rsidRPr="00856536">
        <w:rPr>
          <w:rFonts w:cs="Arial"/>
          <w:b/>
        </w:rPr>
        <w:t xml:space="preserve">B-1: </w:t>
      </w:r>
      <w:r w:rsidRPr="00856536">
        <w:rPr>
          <w:rFonts w:cs="Arial"/>
          <w:b/>
          <w:bCs/>
        </w:rPr>
        <w:t>12.4</w:t>
      </w:r>
      <w:r w:rsidRPr="00856536">
        <w:rPr>
          <w:rFonts w:cs="Arial"/>
          <w:b/>
          <w:bCs/>
        </w:rPr>
        <w:tab/>
        <w:t>Program Security</w:t>
      </w:r>
      <w:bookmarkEnd w:id="310"/>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311" w:name="_Toc406867437"/>
      <w:r w:rsidRPr="00856536">
        <w:rPr>
          <w:rFonts w:cs="Arial"/>
          <w:b/>
        </w:rPr>
        <w:lastRenderedPageBreak/>
        <w:t xml:space="preserve">B-1: </w:t>
      </w:r>
      <w:r w:rsidRPr="00856536">
        <w:rPr>
          <w:rFonts w:cs="Arial"/>
          <w:b/>
          <w:bCs/>
        </w:rPr>
        <w:t>12.5</w:t>
      </w:r>
      <w:r w:rsidRPr="00856536">
        <w:rPr>
          <w:rFonts w:cs="Arial"/>
          <w:b/>
          <w:bCs/>
        </w:rPr>
        <w:tab/>
        <w:t>Revenue Protection</w:t>
      </w:r>
      <w:bookmarkEnd w:id="311"/>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38"/>
      <w:r w:rsidRPr="00856536">
        <w:rPr>
          <w:rFonts w:cs="Arial"/>
          <w:b/>
        </w:rPr>
        <w:t xml:space="preserve">B-1: </w:t>
      </w:r>
      <w:r w:rsidRPr="00856536">
        <w:rPr>
          <w:rFonts w:cs="Arial"/>
          <w:b/>
          <w:bCs/>
        </w:rPr>
        <w:t>13</w:t>
      </w:r>
      <w:r w:rsidRPr="00856536">
        <w:rPr>
          <w:rFonts w:cs="Arial"/>
          <w:b/>
          <w:bCs/>
        </w:rPr>
        <w:tab/>
        <w:t>METER APPROVAL TESTING</w:t>
      </w:r>
      <w:bookmarkEnd w:id="312"/>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313" w:name="_Toc406867439"/>
      <w:r w:rsidRPr="00856536">
        <w:rPr>
          <w:rFonts w:cs="Arial"/>
          <w:b/>
        </w:rPr>
        <w:t xml:space="preserve">B-1: </w:t>
      </w:r>
      <w:r w:rsidRPr="00856536">
        <w:rPr>
          <w:rFonts w:cs="Arial"/>
          <w:b/>
          <w:bCs/>
        </w:rPr>
        <w:t>13.1</w:t>
      </w:r>
      <w:r w:rsidRPr="00856536">
        <w:rPr>
          <w:rFonts w:cs="Arial"/>
          <w:b/>
          <w:bCs/>
        </w:rPr>
        <w:tab/>
        <w:t>General Requirement</w:t>
      </w:r>
      <w:bookmarkEnd w:id="313"/>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14" w:name="_Toc406867440"/>
      <w:r w:rsidRPr="00856536">
        <w:rPr>
          <w:rFonts w:cs="Arial"/>
        </w:rPr>
        <w:t xml:space="preserve">B-1: </w:t>
      </w:r>
      <w:r w:rsidRPr="00856536">
        <w:rPr>
          <w:rFonts w:cs="Arial"/>
          <w:bCs/>
        </w:rPr>
        <w:t>13.2</w:t>
      </w:r>
      <w:r w:rsidRPr="00856536">
        <w:rPr>
          <w:rFonts w:cs="Arial"/>
          <w:bCs/>
        </w:rPr>
        <w:tab/>
        <w:t>Meter Failure Definition</w:t>
      </w:r>
      <w:bookmarkEnd w:id="314"/>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315"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15"/>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42"/>
      <w:r w:rsidRPr="00856536">
        <w:rPr>
          <w:rFonts w:cs="Arial"/>
          <w:b/>
        </w:rPr>
        <w:t xml:space="preserve">B-1: </w:t>
      </w:r>
      <w:r w:rsidRPr="00856536">
        <w:rPr>
          <w:rFonts w:cs="Arial"/>
          <w:b/>
          <w:bCs/>
        </w:rPr>
        <w:t>13.4</w:t>
      </w:r>
      <w:r w:rsidRPr="00856536">
        <w:rPr>
          <w:rFonts w:cs="Arial"/>
          <w:b/>
          <w:bCs/>
        </w:rPr>
        <w:tab/>
        <w:t>Test Setup</w:t>
      </w:r>
      <w:bookmarkEnd w:id="316"/>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317" w:name="_Toc406867443"/>
      <w:r w:rsidRPr="00856536">
        <w:rPr>
          <w:rFonts w:cs="Arial"/>
          <w:b/>
        </w:rPr>
        <w:t xml:space="preserve">B-1: </w:t>
      </w:r>
      <w:r w:rsidRPr="00856536">
        <w:rPr>
          <w:rFonts w:cs="Arial"/>
          <w:b/>
          <w:bCs/>
        </w:rPr>
        <w:t>13.5</w:t>
      </w:r>
      <w:r w:rsidRPr="00856536">
        <w:rPr>
          <w:rFonts w:cs="Arial"/>
          <w:b/>
          <w:bCs/>
        </w:rPr>
        <w:tab/>
        <w:t>Functional Test (No Load Test)</w:t>
      </w:r>
      <w:bookmarkEnd w:id="317"/>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318" w:name="_Toc406867444"/>
      <w:r w:rsidRPr="00856536">
        <w:rPr>
          <w:rFonts w:cs="Arial"/>
          <w:b/>
        </w:rPr>
        <w:lastRenderedPageBreak/>
        <w:t xml:space="preserve">B-1: </w:t>
      </w:r>
      <w:r w:rsidRPr="00856536">
        <w:rPr>
          <w:rFonts w:cs="Arial"/>
          <w:b/>
          <w:bCs/>
        </w:rPr>
        <w:t>13.6</w:t>
      </w:r>
      <w:r w:rsidRPr="00856536">
        <w:rPr>
          <w:rFonts w:cs="Arial"/>
          <w:b/>
          <w:bCs/>
        </w:rPr>
        <w:tab/>
        <w:t>Accuracy Test</w:t>
      </w:r>
      <w:bookmarkEnd w:id="318"/>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319" w:name="_Toc406867445"/>
      <w:r w:rsidRPr="00856536">
        <w:rPr>
          <w:rFonts w:cs="Arial"/>
          <w:b/>
        </w:rPr>
        <w:t xml:space="preserve">B-1: </w:t>
      </w:r>
      <w:r w:rsidRPr="00856536">
        <w:rPr>
          <w:rFonts w:cs="Arial"/>
          <w:b/>
          <w:bCs/>
        </w:rPr>
        <w:t>13.7</w:t>
      </w:r>
      <w:r w:rsidRPr="00856536">
        <w:rPr>
          <w:rFonts w:cs="Arial"/>
          <w:b/>
          <w:bCs/>
        </w:rPr>
        <w:tab/>
        <w:t>Line Voltage Variation Test</w:t>
      </w:r>
      <w:bookmarkEnd w:id="319"/>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320" w:name="_Toc406867446"/>
      <w:r w:rsidRPr="00856536">
        <w:rPr>
          <w:rFonts w:cs="Arial"/>
          <w:b/>
        </w:rPr>
        <w:t xml:space="preserve">B-1: </w:t>
      </w:r>
      <w:r w:rsidRPr="00856536">
        <w:rPr>
          <w:rFonts w:cs="Arial"/>
          <w:b/>
          <w:bCs/>
        </w:rPr>
        <w:t>13.8</w:t>
      </w:r>
      <w:r w:rsidRPr="00856536">
        <w:rPr>
          <w:rFonts w:cs="Arial"/>
          <w:b/>
          <w:bCs/>
        </w:rPr>
        <w:tab/>
        <w:t>Momentary Power Loss</w:t>
      </w:r>
      <w:bookmarkEnd w:id="320"/>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321"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21"/>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22"/>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23"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23"/>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24"/>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51"/>
      <w:r w:rsidRPr="00856536">
        <w:rPr>
          <w:rFonts w:cs="Arial"/>
          <w:b/>
        </w:rPr>
        <w:t xml:space="preserve">B-1: </w:t>
      </w:r>
      <w:r w:rsidRPr="00856536">
        <w:rPr>
          <w:rFonts w:cs="Arial"/>
          <w:b/>
          <w:bCs/>
        </w:rPr>
        <w:t>13.13</w:t>
      </w:r>
      <w:r w:rsidRPr="00856536">
        <w:rPr>
          <w:rFonts w:cs="Arial"/>
          <w:b/>
          <w:bCs/>
        </w:rPr>
        <w:tab/>
        <w:t>Temperature Cycle Test</w:t>
      </w:r>
      <w:bookmarkEnd w:id="325"/>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lastRenderedPageBreak/>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52"/>
      <w:r w:rsidRPr="00856536">
        <w:rPr>
          <w:rFonts w:cs="Arial"/>
          <w:b/>
        </w:rPr>
        <w:t xml:space="preserve">B-1: </w:t>
      </w:r>
      <w:r w:rsidRPr="00856536">
        <w:rPr>
          <w:rFonts w:cs="Arial"/>
          <w:b/>
          <w:bCs/>
        </w:rPr>
        <w:t>13.14</w:t>
      </w:r>
      <w:r w:rsidRPr="00856536">
        <w:rPr>
          <w:rFonts w:cs="Arial"/>
          <w:b/>
          <w:bCs/>
        </w:rPr>
        <w:tab/>
        <w:t>Humidity Cycle Test</w:t>
      </w:r>
      <w:bookmarkEnd w:id="326"/>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27"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27"/>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8" w:name="_Toc406867454"/>
      <w:r w:rsidRPr="00856536">
        <w:rPr>
          <w:rFonts w:cs="Arial"/>
        </w:rPr>
        <w:t xml:space="preserve">B-1: </w:t>
      </w:r>
      <w:r w:rsidRPr="00856536">
        <w:rPr>
          <w:rFonts w:cs="Arial"/>
          <w:bCs/>
        </w:rPr>
        <w:t>13.16</w:t>
      </w:r>
      <w:r w:rsidRPr="00856536">
        <w:rPr>
          <w:rFonts w:cs="Arial"/>
          <w:bCs/>
        </w:rPr>
        <w:tab/>
        <w:t>Standard Waveform Surge Withstand Test</w:t>
      </w:r>
      <w:bookmarkEnd w:id="328"/>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9"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29"/>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30"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30"/>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31"/>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332" w:name="_Toc406867458"/>
      <w:r w:rsidRPr="00856536">
        <w:rPr>
          <w:rFonts w:cs="Arial"/>
          <w:b/>
        </w:rPr>
        <w:t xml:space="preserve">B-1: </w:t>
      </w:r>
      <w:r w:rsidRPr="00856536">
        <w:rPr>
          <w:rFonts w:cs="Arial"/>
          <w:b/>
          <w:bCs/>
        </w:rPr>
        <w:t>13.20</w:t>
      </w:r>
      <w:r w:rsidRPr="00856536">
        <w:rPr>
          <w:rFonts w:cs="Arial"/>
          <w:b/>
          <w:bCs/>
        </w:rPr>
        <w:tab/>
        <w:t>Visual Inspection</w:t>
      </w:r>
      <w:bookmarkEnd w:id="332"/>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3" w:name="_Toc406867459"/>
      <w:r w:rsidRPr="00856536">
        <w:rPr>
          <w:rFonts w:cs="Arial"/>
        </w:rPr>
        <w:lastRenderedPageBreak/>
        <w:t xml:space="preserve">B-1: </w:t>
      </w:r>
      <w:r w:rsidRPr="00856536">
        <w:rPr>
          <w:rFonts w:cs="Arial"/>
          <w:bCs/>
        </w:rPr>
        <w:t>13.21</w:t>
      </w:r>
      <w:r w:rsidRPr="00856536">
        <w:rPr>
          <w:rFonts w:cs="Arial"/>
          <w:bCs/>
        </w:rPr>
        <w:tab/>
        <w:t>Shipping Test</w:t>
      </w:r>
      <w:bookmarkEnd w:id="333"/>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334" w:name="_Toc406867460"/>
      <w:r w:rsidRPr="00856536">
        <w:rPr>
          <w:rFonts w:cs="Arial"/>
          <w:b/>
        </w:rPr>
        <w:t xml:space="preserve">B-1: </w:t>
      </w:r>
      <w:r w:rsidRPr="00856536">
        <w:rPr>
          <w:rFonts w:cs="Arial"/>
          <w:b/>
          <w:bCs/>
        </w:rPr>
        <w:t>14</w:t>
      </w:r>
      <w:r w:rsidRPr="00856536">
        <w:rPr>
          <w:rFonts w:cs="Arial"/>
          <w:b/>
          <w:bCs/>
        </w:rPr>
        <w:tab/>
        <w:t>SAFETY</w:t>
      </w:r>
      <w:bookmarkEnd w:id="334"/>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335" w:name="_Toc406867461"/>
      <w:r w:rsidRPr="00856536">
        <w:rPr>
          <w:rFonts w:cs="Arial"/>
          <w:b/>
        </w:rPr>
        <w:t xml:space="preserve">B-1: </w:t>
      </w:r>
      <w:r w:rsidRPr="00856536">
        <w:rPr>
          <w:rFonts w:cs="Arial"/>
          <w:b/>
          <w:bCs/>
        </w:rPr>
        <w:t>14.1</w:t>
      </w:r>
      <w:r w:rsidRPr="00856536">
        <w:rPr>
          <w:rFonts w:cs="Arial"/>
          <w:b/>
          <w:bCs/>
        </w:rPr>
        <w:tab/>
        <w:t>Hazardous Voltage</w:t>
      </w:r>
      <w:bookmarkEnd w:id="335"/>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36"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36"/>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7" w:name="_Toc406867463"/>
      <w:r w:rsidRPr="00856536">
        <w:rPr>
          <w:rFonts w:cs="Arial"/>
        </w:rPr>
        <w:t xml:space="preserve">B-1: </w:t>
      </w:r>
      <w:r w:rsidRPr="00856536">
        <w:rPr>
          <w:rFonts w:cs="Arial"/>
          <w:bCs/>
        </w:rPr>
        <w:t>14.3</w:t>
      </w:r>
      <w:r w:rsidRPr="00856536">
        <w:rPr>
          <w:rFonts w:cs="Arial"/>
          <w:bCs/>
        </w:rPr>
        <w:tab/>
        <w:t>Toxic Materials</w:t>
      </w:r>
      <w:bookmarkEnd w:id="337"/>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338" w:name="_Toc406867464"/>
      <w:r w:rsidRPr="00856536">
        <w:rPr>
          <w:rFonts w:cs="Arial"/>
          <w:b/>
        </w:rPr>
        <w:t xml:space="preserve">B-1: </w:t>
      </w:r>
      <w:r w:rsidRPr="00856536">
        <w:rPr>
          <w:rFonts w:cs="Arial"/>
          <w:b/>
          <w:bCs/>
        </w:rPr>
        <w:t>14.4</w:t>
      </w:r>
      <w:r w:rsidRPr="00856536">
        <w:rPr>
          <w:rFonts w:cs="Arial"/>
          <w:b/>
          <w:bCs/>
        </w:rPr>
        <w:tab/>
        <w:t>Fire Hazard</w:t>
      </w:r>
      <w:bookmarkEnd w:id="338"/>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339" w:name="_Toc406867465"/>
      <w:r w:rsidRPr="00856536">
        <w:rPr>
          <w:rFonts w:cs="Arial"/>
          <w:b/>
        </w:rPr>
        <w:t xml:space="preserve">B-1: </w:t>
      </w:r>
      <w:r w:rsidRPr="00856536">
        <w:rPr>
          <w:rFonts w:cs="Arial"/>
          <w:b/>
          <w:bCs/>
        </w:rPr>
        <w:t>15</w:t>
      </w:r>
      <w:r w:rsidRPr="00856536">
        <w:rPr>
          <w:rFonts w:cs="Arial"/>
          <w:b/>
          <w:bCs/>
        </w:rPr>
        <w:tab/>
        <w:t>DATA SECURITY AND PERFORMANCE</w:t>
      </w:r>
      <w:bookmarkEnd w:id="339"/>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0" w:name="_Toc406833783"/>
      <w:bookmarkStart w:id="341"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2" w:name="_Toc406833785"/>
      <w:bookmarkStart w:id="343" w:name="_Toc406833914"/>
      <w:bookmarkEnd w:id="340"/>
      <w:bookmarkEnd w:id="341"/>
      <w:r w:rsidRPr="00856536">
        <w:rPr>
          <w:rFonts w:cs="Arial"/>
        </w:rPr>
        <w:t>(b)</w:t>
      </w:r>
      <w:r w:rsidRPr="00856536">
        <w:rPr>
          <w:rFonts w:cs="Arial"/>
        </w:rPr>
        <w:tab/>
        <w:t>No loss of data may occur as a result of the following events within design specifications:</w:t>
      </w:r>
      <w:bookmarkEnd w:id="342"/>
      <w:bookmarkEnd w:id="343"/>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44" w:name="_Toc406833786"/>
      <w:bookmarkStart w:id="345"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44"/>
      <w:bookmarkEnd w:id="345"/>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346" w:name="_Toc406867466"/>
      <w:r w:rsidRPr="00856536">
        <w:rPr>
          <w:rFonts w:cs="Arial"/>
          <w:b/>
        </w:rPr>
        <w:t xml:space="preserve">B-1: </w:t>
      </w:r>
      <w:r w:rsidRPr="00856536">
        <w:rPr>
          <w:rFonts w:cs="Arial"/>
          <w:b/>
          <w:bCs/>
        </w:rPr>
        <w:t>16</w:t>
      </w:r>
      <w:r w:rsidRPr="00856536">
        <w:rPr>
          <w:rFonts w:cs="Arial"/>
          <w:b/>
          <w:bCs/>
        </w:rPr>
        <w:tab/>
        <w:t>DOCUMENTATION</w:t>
      </w:r>
      <w:bookmarkEnd w:id="346"/>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347" w:name="_Toc406867467"/>
      <w:r w:rsidRPr="00856536">
        <w:rPr>
          <w:rFonts w:cs="Arial"/>
          <w:b/>
        </w:rPr>
        <w:t xml:space="preserve">B-1: </w:t>
      </w:r>
      <w:r w:rsidRPr="00856536">
        <w:rPr>
          <w:rFonts w:cs="Arial"/>
          <w:b/>
          <w:bCs/>
        </w:rPr>
        <w:t>16.1</w:t>
      </w:r>
      <w:r w:rsidRPr="00856536">
        <w:rPr>
          <w:rFonts w:cs="Arial"/>
          <w:b/>
          <w:bCs/>
        </w:rPr>
        <w:tab/>
        <w:t>Hardware</w:t>
      </w:r>
      <w:bookmarkEnd w:id="347"/>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8" w:name="_Toc406867468"/>
      <w:r w:rsidRPr="00856536">
        <w:rPr>
          <w:rFonts w:cs="Arial"/>
        </w:rPr>
        <w:t xml:space="preserve">B-1: </w:t>
      </w:r>
      <w:r w:rsidRPr="00856536">
        <w:rPr>
          <w:rFonts w:cs="Arial"/>
          <w:bCs/>
        </w:rPr>
        <w:t>16.2</w:t>
      </w:r>
      <w:r w:rsidRPr="00856536">
        <w:rPr>
          <w:rFonts w:cs="Arial"/>
          <w:bCs/>
        </w:rPr>
        <w:tab/>
        <w:t>Software</w:t>
      </w:r>
      <w:bookmarkEnd w:id="348"/>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349" w:name="_Toc406867469"/>
      <w:r w:rsidRPr="00856536">
        <w:rPr>
          <w:rFonts w:cs="Arial"/>
          <w:b/>
        </w:rPr>
        <w:t xml:space="preserve">B-1: </w:t>
      </w:r>
      <w:r w:rsidRPr="00856536">
        <w:rPr>
          <w:rFonts w:cs="Arial"/>
          <w:b/>
          <w:bCs/>
        </w:rPr>
        <w:t>17</w:t>
      </w:r>
      <w:r w:rsidRPr="00856536">
        <w:rPr>
          <w:rFonts w:cs="Arial"/>
          <w:b/>
          <w:bCs/>
        </w:rPr>
        <w:tab/>
        <w:t>APPLICABLE STANDARDS</w:t>
      </w:r>
      <w:bookmarkEnd w:id="349"/>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350" w:name="_Toc406867470"/>
      <w:r w:rsidRPr="00856536">
        <w:rPr>
          <w:rFonts w:cs="Arial"/>
          <w:b/>
        </w:rPr>
        <w:t xml:space="preserve">B-1: </w:t>
      </w:r>
      <w:r w:rsidRPr="00856536">
        <w:rPr>
          <w:rFonts w:cs="Arial"/>
          <w:b/>
          <w:bCs/>
        </w:rPr>
        <w:t>18</w:t>
      </w:r>
      <w:r w:rsidRPr="00856536">
        <w:rPr>
          <w:rFonts w:cs="Arial"/>
          <w:b/>
          <w:bCs/>
        </w:rPr>
        <w:tab/>
        <w:t>DEFINITIONS</w:t>
      </w:r>
      <w:bookmarkEnd w:id="350"/>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lastRenderedPageBreak/>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lastRenderedPageBreak/>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lastRenderedPageBreak/>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lastRenderedPageBreak/>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lastRenderedPageBreak/>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lastRenderedPageBreak/>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lastRenderedPageBreak/>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lastRenderedPageBreak/>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lastRenderedPageBreak/>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lastRenderedPageBreak/>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r>
      <w:r w:rsidRPr="00856536">
        <w:rPr>
          <w:rFonts w:cs="Arial"/>
          <w:b/>
        </w:rPr>
        <w:lastRenderedPageBreak/>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w:t>
      </w:r>
      <w:r w:rsidRPr="00856536">
        <w:rPr>
          <w:rFonts w:cs="Arial"/>
        </w:rPr>
        <w:lastRenderedPageBreak/>
        <w:t xml:space="preserve">%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F55E67">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45"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 xml:space="preserve">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w:t>
      </w:r>
      <w:r w:rsidRPr="00856536">
        <w:rPr>
          <w:rFonts w:cs="Arial"/>
        </w:rPr>
        <w:lastRenderedPageBreak/>
        <w:t>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5BE7CC59"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4608337F" w14:textId="2B9228BD" w:rsidR="00A67045" w:rsidRPr="00856536" w:rsidRDefault="007229AF" w:rsidP="00F55E67">
      <w:pPr>
        <w:numPr>
          <w:ilvl w:val="0"/>
          <w:numId w:val="153"/>
        </w:numPr>
        <w:autoSpaceDE w:val="0"/>
        <w:autoSpaceDN w:val="0"/>
        <w:spacing w:before="60" w:after="240"/>
        <w:jc w:val="left"/>
        <w:rPr>
          <w:rFonts w:cs="Arial"/>
        </w:rPr>
      </w:pPr>
      <w:r w:rsidRPr="00856536">
        <w:rPr>
          <w:rFonts w:cs="Arial"/>
        </w:rPr>
        <w:t>Replace instrument transformers with higher burden rated units.</w:t>
      </w:r>
    </w:p>
    <w:p w14:paraId="2C415E63" w14:textId="61F81103" w:rsidR="00A67045" w:rsidRPr="00A67045" w:rsidRDefault="007229AF" w:rsidP="00A67045">
      <w:pPr>
        <w:numPr>
          <w:ilvl w:val="0"/>
          <w:numId w:val="17"/>
        </w:numPr>
        <w:tabs>
          <w:tab w:val="clear" w:pos="2160"/>
          <w:tab w:val="left" w:pos="1080"/>
        </w:tabs>
        <w:autoSpaceDE w:val="0"/>
        <w:autoSpaceDN w:val="0"/>
        <w:spacing w:before="60" w:after="240"/>
        <w:ind w:left="1080"/>
        <w:jc w:val="left"/>
        <w:rPr>
          <w:rFonts w:cs="Arial"/>
        </w:rPr>
      </w:pPr>
      <w:r w:rsidRPr="00A67045">
        <w:rPr>
          <w:rFonts w:cs="Arial"/>
        </w:rPr>
        <w:t>Reduce the burden on the circuit to comply with the existing rated burden.</w:t>
      </w:r>
    </w:p>
    <w:p w14:paraId="541B4FC6" w14:textId="0582D8EE" w:rsidR="00A67045" w:rsidRPr="00B964C8" w:rsidRDefault="007229AF" w:rsidP="00F55E67">
      <w:pPr>
        <w:numPr>
          <w:ilvl w:val="0"/>
          <w:numId w:val="153"/>
        </w:numPr>
        <w:tabs>
          <w:tab w:val="left" w:pos="1080"/>
        </w:tabs>
        <w:autoSpaceDE w:val="0"/>
        <w:autoSpaceDN w:val="0"/>
        <w:spacing w:before="60" w:after="240"/>
        <w:jc w:val="left"/>
        <w:rPr>
          <w:rFonts w:cs="Arial"/>
        </w:rPr>
      </w:pPr>
      <w:r w:rsidRPr="007552E1">
        <w:rPr>
          <w:rFonts w:cs="Arial"/>
        </w:rPr>
        <w:t>Apply correction factors to the meter to compensate for inaccuracies.</w:t>
      </w:r>
      <w:r w:rsidR="00D968A6" w:rsidRPr="007552E1" w:rsidDel="00D968A6">
        <w:rPr>
          <w:rFonts w:cs="Arial"/>
        </w:rPr>
        <w:t xml:space="preserve"> </w:t>
      </w:r>
    </w:p>
    <w:p w14:paraId="3857D89D" w14:textId="499EEAEE" w:rsidR="009315F3" w:rsidRDefault="009315F3" w:rsidP="009315F3">
      <w:pPr>
        <w:autoSpaceDE w:val="0"/>
        <w:autoSpaceDN w:val="0"/>
        <w:spacing w:before="60" w:after="240"/>
        <w:jc w:val="left"/>
        <w:rPr>
          <w:rFonts w:cs="Arial"/>
          <w:i/>
          <w:iCs/>
        </w:rPr>
      </w:pPr>
      <w:r>
        <w:rPr>
          <w:rFonts w:cs="Arial"/>
        </w:rPr>
        <w:t xml:space="preserve">Non-revenue </w:t>
      </w:r>
      <w:r w:rsidR="00566E9D">
        <w:rPr>
          <w:rFonts w:cs="Arial"/>
        </w:rPr>
        <w:t xml:space="preserve">metering devices </w:t>
      </w:r>
      <w:r w:rsidR="001765F5">
        <w:rPr>
          <w:rFonts w:cs="Arial"/>
        </w:rPr>
        <w:t xml:space="preserve">including protection type devices </w:t>
      </w:r>
      <w:r>
        <w:rPr>
          <w:rFonts w:cs="Arial"/>
        </w:rPr>
        <w:t xml:space="preserve">are not permitted to be installed on </w:t>
      </w:r>
      <w:r w:rsidR="00566E9D">
        <w:rPr>
          <w:rFonts w:cs="Arial"/>
        </w:rPr>
        <w:t>the same</w:t>
      </w:r>
      <w:r w:rsidR="008006A3">
        <w:rPr>
          <w:rFonts w:cs="Arial"/>
        </w:rPr>
        <w:t xml:space="preserve"> current transformer </w:t>
      </w:r>
      <w:r w:rsidR="00566E9D">
        <w:rPr>
          <w:rFonts w:cs="Arial"/>
        </w:rPr>
        <w:t>ci</w:t>
      </w:r>
      <w:r w:rsidR="008006A3">
        <w:rPr>
          <w:rFonts w:cs="Arial"/>
        </w:rPr>
        <w:t xml:space="preserve">rcuits as the </w:t>
      </w:r>
      <w:r w:rsidR="00566E9D">
        <w:rPr>
          <w:rFonts w:cs="Arial"/>
        </w:rPr>
        <w:t xml:space="preserve">revenue </w:t>
      </w:r>
      <w:r w:rsidR="008006A3">
        <w:rPr>
          <w:rFonts w:cs="Arial"/>
        </w:rPr>
        <w:t>meters</w:t>
      </w:r>
      <w:r w:rsidR="00C9114D">
        <w:rPr>
          <w:rFonts w:cs="Arial"/>
        </w:rPr>
        <w:t xml:space="preserve">. </w:t>
      </w:r>
    </w:p>
    <w:p w14:paraId="4438F27C" w14:textId="05480E43" w:rsidR="007229AF" w:rsidRPr="00856536" w:rsidRDefault="007229AF" w:rsidP="009315F3">
      <w:pPr>
        <w:autoSpaceDE w:val="0"/>
        <w:autoSpaceDN w:val="0"/>
        <w:spacing w:before="60" w:after="240"/>
        <w:jc w:val="left"/>
        <w:rPr>
          <w:rFonts w:cs="Arial"/>
          <w:i/>
          <w:iCs/>
        </w:rPr>
      </w:pPr>
      <w:r w:rsidRPr="00856536">
        <w:rPr>
          <w:rFonts w:cs="Arial"/>
          <w:i/>
          <w:iCs/>
        </w:rPr>
        <w:t>Paralleling CTs</w:t>
      </w:r>
    </w:p>
    <w:p w14:paraId="46361A76" w14:textId="0D41A76C" w:rsidR="00433F3D" w:rsidRDefault="00433F3D">
      <w:pPr>
        <w:autoSpaceDE w:val="0"/>
        <w:autoSpaceDN w:val="0"/>
        <w:spacing w:before="60" w:after="240"/>
        <w:jc w:val="left"/>
        <w:rPr>
          <w:rFonts w:cs="Arial"/>
        </w:rPr>
      </w:pPr>
      <w:r w:rsidRPr="00F55E67">
        <w:rPr>
          <w:rFonts w:cs="Arial"/>
        </w:rPr>
        <w:t xml:space="preserve">Current transformers typically are not paralleled for normal metering. Nevertheless, the CAISO allows SCMEs and QFs to parallel current transformers so long as they meet the following requirements: </w:t>
      </w:r>
      <w:r w:rsidR="007229AF" w:rsidRPr="00856536">
        <w:rPr>
          <w:rFonts w:cs="Arial"/>
        </w:rPr>
        <w:t xml:space="preserve"> </w:t>
      </w:r>
    </w:p>
    <w:p w14:paraId="57BB52F7" w14:textId="2C3D4969" w:rsidR="007229AF" w:rsidRPr="00856536" w:rsidRDefault="007229AF">
      <w:pPr>
        <w:autoSpaceDE w:val="0"/>
        <w:autoSpaceDN w:val="0"/>
        <w:spacing w:before="60" w:after="240"/>
        <w:jc w:val="left"/>
        <w:rPr>
          <w:rFonts w:cs="Arial"/>
        </w:rPr>
      </w:pPr>
      <w:r w:rsidRPr="00856536">
        <w:rPr>
          <w:rFonts w:cs="Arial"/>
        </w:rPr>
        <w:t>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lastRenderedPageBreak/>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39C65C31" w14:textId="6F2BDF2A" w:rsidR="00940FC4"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lastRenderedPageBreak/>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351" w:name="_Toc140900927"/>
      <w:bookmarkStart w:id="352" w:name="_Toc464552312"/>
      <w:bookmarkStart w:id="353" w:name="_Toc38536718"/>
      <w:r w:rsidRPr="00856536">
        <w:rPr>
          <w:rFonts w:cs="Arial"/>
        </w:rPr>
        <w:lastRenderedPageBreak/>
        <w:t>Attachment C: CAISO Authorized Inspector Initial Si</w:t>
      </w:r>
      <w:r w:rsidR="00D115F8" w:rsidRPr="00856536">
        <w:rPr>
          <w:rFonts w:cs="Arial"/>
        </w:rPr>
        <w:t>te Verification and Meter Test P</w:t>
      </w:r>
      <w:r w:rsidRPr="00856536">
        <w:rPr>
          <w:rFonts w:cs="Arial"/>
        </w:rPr>
        <w:t>rocedures</w:t>
      </w:r>
      <w:bookmarkEnd w:id="351"/>
      <w:bookmarkEnd w:id="352"/>
      <w:bookmarkEnd w:id="353"/>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lastRenderedPageBreak/>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7"/>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lastRenderedPageBreak/>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lastRenderedPageBreak/>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 xml:space="preserve">The Transformer and Line Loss Correction Factors compensation values, in addition to the correction factors from the meter are compared to the values found in the owner’s documentation for the specific location.  If the values </w:t>
      </w:r>
      <w:r w:rsidRPr="00856536">
        <w:rPr>
          <w:rFonts w:cs="Arial"/>
          <w:bCs/>
        </w:rPr>
        <w:lastRenderedPageBreak/>
        <w:t>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354" w:name="_Toc464552313"/>
      <w:bookmarkStart w:id="355" w:name="_Toc38536719"/>
      <w:r w:rsidRPr="00856536">
        <w:rPr>
          <w:rFonts w:cs="Arial"/>
        </w:rPr>
        <w:lastRenderedPageBreak/>
        <w:t>Attachment D: CAISO Data Validation, Estimation and Editing Procedures for Revenue Quality Meter Data (RQMD)</w:t>
      </w:r>
      <w:bookmarkEnd w:id="354"/>
      <w:bookmarkEnd w:id="355"/>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lastRenderedPageBreak/>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lastRenderedPageBreak/>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lastRenderedPageBreak/>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 xml:space="preserve">This meter hardware error condition can occur whenever an internal meter hardware clock error results in an invalid time, day, month, year, etc.  This error code is not standard on some meters (reference must be made to the meter’s user manual).  When available this interval status </w:t>
      </w:r>
      <w:r w:rsidRPr="00856536">
        <w:rPr>
          <w:rFonts w:cs="Arial"/>
        </w:rPr>
        <w:lastRenderedPageBreak/>
        <w:t>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lastRenderedPageBreak/>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lastRenderedPageBreak/>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356" w:name="_Toc140900942"/>
      <w:bookmarkStart w:id="357" w:name="_Toc464552314"/>
      <w:bookmarkStart w:id="358" w:name="_Toc38536720"/>
      <w:r w:rsidRPr="00856536">
        <w:rPr>
          <w:rFonts w:cs="Arial"/>
        </w:rPr>
        <w:lastRenderedPageBreak/>
        <w:t>Attachment E: CAISO Audit of Certified Metering Facilities</w:t>
      </w:r>
      <w:bookmarkEnd w:id="356"/>
      <w:bookmarkEnd w:id="357"/>
      <w:bookmarkEnd w:id="358"/>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8"/>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lastRenderedPageBreak/>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359" w:name="_Toc457400942"/>
      <w:bookmarkStart w:id="360" w:name="_Toc464552315"/>
      <w:bookmarkStart w:id="361" w:name="_Toc38536721"/>
      <w:r w:rsidRPr="00856536">
        <w:rPr>
          <w:rFonts w:cs="Arial"/>
        </w:rPr>
        <w:lastRenderedPageBreak/>
        <w:t>Attachment F: Station Power Reallocation Example</w:t>
      </w:r>
      <w:bookmarkEnd w:id="359"/>
      <w:bookmarkEnd w:id="360"/>
      <w:bookmarkEnd w:id="361"/>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362" w:name="_Toc376517247"/>
      <w:bookmarkStart w:id="363" w:name="_Toc402363444"/>
      <w:bookmarkStart w:id="364" w:name="_Toc457400943"/>
      <w:bookmarkStart w:id="365" w:name="_Toc464552316"/>
      <w:bookmarkStart w:id="366" w:name="_Toc38536722"/>
      <w:r w:rsidRPr="00856536">
        <w:rPr>
          <w:rFonts w:cs="Arial"/>
          <w:sz w:val="36"/>
          <w:szCs w:val="36"/>
        </w:rPr>
        <w:lastRenderedPageBreak/>
        <w:t>Attachment G: Technical Metering Specifications</w:t>
      </w:r>
      <w:bookmarkEnd w:id="362"/>
      <w:r w:rsidRPr="00856536">
        <w:rPr>
          <w:rFonts w:cs="Arial"/>
          <w:sz w:val="36"/>
          <w:szCs w:val="36"/>
        </w:rPr>
        <w:t xml:space="preserve"> for DER Devices</w:t>
      </w:r>
      <w:bookmarkEnd w:id="363"/>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64"/>
      <w:bookmarkEnd w:id="365"/>
      <w:bookmarkEnd w:id="366"/>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lastRenderedPageBreak/>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lastRenderedPageBreak/>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367" w:name="_Toc457400944"/>
      <w:bookmarkStart w:id="368" w:name="_Toc464552317"/>
      <w:bookmarkStart w:id="369" w:name="_Toc38536723"/>
      <w:r w:rsidRPr="00856536">
        <w:rPr>
          <w:rFonts w:cs="Arial"/>
          <w:szCs w:val="34"/>
        </w:rPr>
        <w:lastRenderedPageBreak/>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367"/>
      <w:bookmarkEnd w:id="368"/>
      <w:bookmarkEnd w:id="369"/>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 xml:space="preserve">A CRC (cyclic redundancy check) or checksum is used to ensure that the data sent and received with the device being interrogated is correctly transferred. A CRC/checksum error </w:t>
            </w:r>
            <w:r w:rsidRPr="00856536">
              <w:rPr>
                <w:rFonts w:cs="Arial"/>
              </w:rPr>
              <w:lastRenderedPageBreak/>
              <w:t>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lastRenderedPageBreak/>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lastRenderedPageBreak/>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3712BF09"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47"/>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566E9D" w:rsidRDefault="00566E9D">
      <w:r>
        <w:separator/>
      </w:r>
    </w:p>
  </w:endnote>
  <w:endnote w:type="continuationSeparator" w:id="0">
    <w:p w14:paraId="49827729" w14:textId="77777777" w:rsidR="00566E9D" w:rsidRDefault="00566E9D">
      <w:r>
        <w:continuationSeparator/>
      </w:r>
    </w:p>
  </w:endnote>
  <w:endnote w:type="continuationNotice" w:id="1">
    <w:p w14:paraId="2D179A74" w14:textId="77777777" w:rsidR="00566E9D" w:rsidRDefault="00566E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566E9D" w:rsidRDefault="00566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566E9D" w:rsidRDefault="00566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566E9D" w:rsidRDefault="00566E9D">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566E9D" w:rsidRDefault="00566E9D">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4C09"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4651BA6C" w:rsidR="00566E9D" w:rsidRDefault="00566E9D">
    <w:pPr>
      <w:pStyle w:val="Footer"/>
      <w:tabs>
        <w:tab w:val="center" w:pos="4680"/>
      </w:tabs>
      <w:rPr>
        <w:i w:val="0"/>
        <w:iCs/>
        <w:sz w:val="16"/>
      </w:rPr>
    </w:pPr>
    <w:r w:rsidRPr="00937853">
      <w:rPr>
        <w:i w:val="0"/>
        <w:iCs/>
        <w:sz w:val="16"/>
      </w:rPr>
      <w:t>V</w:t>
    </w:r>
    <w:r>
      <w:rPr>
        <w:i w:val="0"/>
        <w:iCs/>
        <w:sz w:val="16"/>
      </w:rPr>
      <w:t>ersion 23</w:t>
    </w:r>
    <w:r w:rsidRPr="00937853">
      <w:rPr>
        <w:i w:val="0"/>
        <w:iCs/>
        <w:sz w:val="16"/>
      </w:rPr>
      <w:tab/>
    </w:r>
    <w:r>
      <w:rPr>
        <w:i w:val="0"/>
        <w:iCs/>
        <w:sz w:val="16"/>
      </w:rPr>
      <w:t xml:space="preserve"> J</w:t>
    </w:r>
    <w:r w:rsidR="00EB6131">
      <w:rPr>
        <w:i w:val="0"/>
        <w:iCs/>
        <w:sz w:val="16"/>
      </w:rPr>
      <w:t>une 22</w:t>
    </w:r>
    <w:r>
      <w:rPr>
        <w:i w:val="0"/>
        <w:iCs/>
        <w:sz w:val="16"/>
      </w:rPr>
      <w:t>, 2022</w:t>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F55E67">
      <w:rPr>
        <w:i w:val="0"/>
        <w:iCs/>
        <w:noProof/>
        <w:sz w:val="16"/>
      </w:rPr>
      <w:t>5</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1827A7BD" w:rsidR="00566E9D" w:rsidRDefault="00566E9D">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F55E67">
      <w:rPr>
        <w:rStyle w:val="PageNumber"/>
        <w:i w:val="0"/>
        <w:iCs/>
        <w:noProof/>
        <w:sz w:val="16"/>
      </w:rPr>
      <w:t>71</w:t>
    </w:r>
    <w:r>
      <w:rPr>
        <w:rStyle w:val="PageNumber"/>
        <w:i w:val="0"/>
        <w:iCs/>
        <w:sz w:val="16"/>
      </w:rPr>
      <w:fldChar w:fldCharType="end"/>
    </w:r>
    <w:r>
      <w:rPr>
        <w:rStyle w:val="PageNumber"/>
        <w:i w:val="0"/>
        <w:iCs/>
        <w:sz w:val="16"/>
      </w:rPr>
      <w:t xml:space="preserve">  </w:t>
    </w:r>
  </w:p>
  <w:p w14:paraId="658A85CE" w14:textId="10FAAD18" w:rsidR="00566E9D" w:rsidRDefault="00566E9D"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566E9D" w:rsidRDefault="00566E9D">
      <w:r>
        <w:separator/>
      </w:r>
    </w:p>
  </w:footnote>
  <w:footnote w:type="continuationSeparator" w:id="0">
    <w:p w14:paraId="7C478695" w14:textId="77777777" w:rsidR="00566E9D" w:rsidRDefault="00566E9D">
      <w:r>
        <w:continuationSeparator/>
      </w:r>
    </w:p>
  </w:footnote>
  <w:footnote w:type="continuationNotice" w:id="1">
    <w:p w14:paraId="6C3F809A" w14:textId="77777777" w:rsidR="00566E9D" w:rsidRDefault="00566E9D">
      <w:pPr>
        <w:spacing w:after="0"/>
      </w:pPr>
    </w:p>
  </w:footnote>
  <w:footnote w:id="2">
    <w:p w14:paraId="0D4C536A" w14:textId="77777777" w:rsidR="00566E9D" w:rsidRDefault="00566E9D"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566E9D" w:rsidRDefault="00566E9D" w:rsidP="00F35DB7">
      <w:pPr>
        <w:pStyle w:val="FootnoteText"/>
      </w:pPr>
      <w:r>
        <w:rPr>
          <w:rStyle w:val="FootnoteReference"/>
        </w:rPr>
        <w:footnoteRef/>
      </w:r>
      <w:r>
        <w:t xml:space="preserve"> National Electrical Manufacturers Association</w:t>
      </w:r>
    </w:p>
  </w:footnote>
  <w:footnote w:id="4">
    <w:p w14:paraId="6D1CFC3B" w14:textId="77777777" w:rsidR="00566E9D" w:rsidRDefault="00566E9D"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566E9D" w:rsidRDefault="00566E9D" w:rsidP="00F35DB7">
      <w:pPr>
        <w:pStyle w:val="FootnoteText"/>
      </w:pPr>
      <w:r>
        <w:rPr>
          <w:rStyle w:val="FootnoteReference"/>
        </w:rPr>
        <w:footnoteRef/>
      </w:r>
      <w:r>
        <w:t xml:space="preserve"> Period is one calendar month.</w:t>
      </w:r>
    </w:p>
  </w:footnote>
  <w:footnote w:id="6">
    <w:p w14:paraId="3FBD7974" w14:textId="77777777" w:rsidR="00566E9D" w:rsidRDefault="00566E9D">
      <w:pPr>
        <w:pStyle w:val="FootnoteText"/>
      </w:pPr>
      <w:r>
        <w:rPr>
          <w:rStyle w:val="FootnoteReference"/>
        </w:rPr>
        <w:footnoteRef/>
      </w:r>
      <w:r>
        <w:t xml:space="preserve"> Meter may not shift to Day-Light Savings Time</w:t>
      </w:r>
    </w:p>
  </w:footnote>
  <w:footnote w:id="7">
    <w:p w14:paraId="62E93C11" w14:textId="77777777" w:rsidR="00566E9D" w:rsidRDefault="00566E9D">
      <w:pPr>
        <w:pStyle w:val="FootnoteText"/>
      </w:pPr>
      <w:r>
        <w:rPr>
          <w:rStyle w:val="FootnoteReference"/>
        </w:rPr>
        <w:footnoteRef/>
      </w:r>
      <w:r>
        <w:t xml:space="preserve"> Transformer Correction Factor</w:t>
      </w:r>
    </w:p>
  </w:footnote>
  <w:footnote w:id="8">
    <w:p w14:paraId="28B24BB8" w14:textId="77777777" w:rsidR="00566E9D" w:rsidRDefault="00566E9D">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566E9D" w:rsidRDefault="00566E9D">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566E9D" w:rsidRDefault="00566E9D">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408A"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566E9D" w:rsidRDefault="00566E9D">
    <w:pPr>
      <w:pStyle w:val="Header"/>
    </w:pPr>
  </w:p>
  <w:p w14:paraId="4D5E9289" w14:textId="77777777" w:rsidR="00566E9D" w:rsidRDefault="00566E9D">
    <w:pPr>
      <w:pStyle w:val="TOCTitle"/>
    </w:pPr>
    <w:r>
      <w:t>Table of Contents</w:t>
    </w:r>
  </w:p>
  <w:p w14:paraId="4028677D" w14:textId="77777777" w:rsidR="00566E9D" w:rsidRDefault="00566E9D">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FE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566E9D" w:rsidRDefault="00566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566E9D" w:rsidRDefault="00566E9D">
    <w:pPr>
      <w:pStyle w:val="Header"/>
      <w:pBdr>
        <w:bottom w:val="single" w:sz="12" w:space="2" w:color="auto"/>
      </w:pBdr>
      <w:tabs>
        <w:tab w:val="clear" w:pos="8640"/>
        <w:tab w:val="right" w:pos="9360"/>
      </w:tabs>
      <w:spacing w:after="0"/>
      <w:rPr>
        <w:b w:val="0"/>
        <w:bCs/>
        <w:sz w:val="16"/>
      </w:rPr>
    </w:pPr>
  </w:p>
  <w:p w14:paraId="0DCB01FD" w14:textId="77777777" w:rsidR="00566E9D" w:rsidRDefault="00566E9D">
    <w:pPr>
      <w:pStyle w:val="Header"/>
      <w:pBdr>
        <w:bottom w:val="single" w:sz="12" w:space="2" w:color="auto"/>
      </w:pBdr>
      <w:tabs>
        <w:tab w:val="clear" w:pos="8640"/>
        <w:tab w:val="right" w:pos="9360"/>
      </w:tabs>
      <w:spacing w:after="0"/>
      <w:rPr>
        <w:b w:val="0"/>
        <w:bCs/>
        <w:sz w:val="16"/>
      </w:rPr>
    </w:pPr>
  </w:p>
  <w:p w14:paraId="4017FE6F" w14:textId="77777777" w:rsidR="00566E9D" w:rsidRDefault="00566E9D">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566E9D" w:rsidRDefault="00566E9D">
    <w:pPr>
      <w:pStyle w:val="Header"/>
      <w:pBdr>
        <w:bottom w:val="single" w:sz="12" w:space="2" w:color="auto"/>
      </w:pBdr>
      <w:tabs>
        <w:tab w:val="clear" w:pos="8640"/>
        <w:tab w:val="right" w:pos="9360"/>
      </w:tabs>
      <w:spacing w:after="0"/>
      <w:jc w:val="center"/>
      <w:rPr>
        <w:b w:val="0"/>
        <w:bCs/>
        <w:sz w:val="16"/>
      </w:rPr>
    </w:pPr>
  </w:p>
  <w:p w14:paraId="5E3A91B3" w14:textId="77777777" w:rsidR="00566E9D" w:rsidRDefault="00566E9D">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566E9D" w:rsidRDefault="00566E9D">
    <w:pPr>
      <w:pStyle w:val="Header"/>
      <w:pBdr>
        <w:bottom w:val="single" w:sz="12" w:space="2" w:color="auto"/>
      </w:pBdr>
      <w:tabs>
        <w:tab w:val="clear" w:pos="8640"/>
        <w:tab w:val="right" w:pos="9360"/>
      </w:tabs>
      <w:spacing w:after="0"/>
      <w:rPr>
        <w:b w:val="0"/>
        <w:bCs/>
        <w:sz w:val="16"/>
      </w:rPr>
    </w:pPr>
  </w:p>
  <w:p w14:paraId="6A9B95BE" w14:textId="77777777" w:rsidR="00566E9D" w:rsidRDefault="00566E9D">
    <w:pPr>
      <w:pStyle w:val="Header"/>
      <w:pBdr>
        <w:bottom w:val="single" w:sz="12" w:space="2" w:color="auto"/>
      </w:pBdr>
      <w:tabs>
        <w:tab w:val="clear" w:pos="8640"/>
        <w:tab w:val="right" w:pos="9360"/>
      </w:tabs>
      <w:spacing w:after="0"/>
      <w:rPr>
        <w:b w:val="0"/>
        <w:bCs/>
        <w:sz w:val="16"/>
      </w:rPr>
    </w:pPr>
  </w:p>
  <w:p w14:paraId="6DCC80AC" w14:textId="77777777" w:rsidR="00566E9D" w:rsidRDefault="00566E9D">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566E9D" w:rsidRDefault="00566E9D">
    <w:pPr>
      <w:pStyle w:val="Header"/>
      <w:pBdr>
        <w:bottom w:val="single" w:sz="12" w:space="2" w:color="auto"/>
      </w:pBdr>
      <w:tabs>
        <w:tab w:val="clear" w:pos="8640"/>
        <w:tab w:val="right" w:pos="9360"/>
      </w:tabs>
      <w:spacing w:after="0"/>
      <w:jc w:val="center"/>
      <w:rPr>
        <w:b w:val="0"/>
        <w:bCs/>
        <w:sz w:val="16"/>
      </w:rPr>
    </w:pPr>
  </w:p>
  <w:p w14:paraId="68D169C5" w14:textId="77777777" w:rsidR="00566E9D" w:rsidRDefault="00566E9D">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566E9D" w:rsidRDefault="00566E9D">
    <w:pPr>
      <w:pStyle w:val="Header"/>
      <w:pBdr>
        <w:bottom w:val="single" w:sz="12" w:space="2" w:color="auto"/>
      </w:pBdr>
      <w:tabs>
        <w:tab w:val="clear" w:pos="8640"/>
        <w:tab w:val="right" w:pos="9360"/>
      </w:tabs>
      <w:spacing w:after="0"/>
      <w:rPr>
        <w:b w:val="0"/>
        <w:bCs/>
        <w:sz w:val="16"/>
      </w:rPr>
    </w:pPr>
  </w:p>
  <w:p w14:paraId="495959FF" w14:textId="77777777" w:rsidR="00566E9D" w:rsidRDefault="00566E9D">
    <w:pPr>
      <w:pStyle w:val="Header"/>
      <w:pBdr>
        <w:bottom w:val="single" w:sz="12" w:space="2" w:color="auto"/>
      </w:pBdr>
      <w:tabs>
        <w:tab w:val="clear" w:pos="8640"/>
        <w:tab w:val="right" w:pos="9360"/>
      </w:tabs>
      <w:spacing w:after="0"/>
      <w:rPr>
        <w:b w:val="0"/>
        <w:bCs/>
        <w:sz w:val="16"/>
      </w:rPr>
    </w:pPr>
  </w:p>
  <w:p w14:paraId="03DE61CF" w14:textId="77777777" w:rsidR="00566E9D" w:rsidRDefault="00566E9D">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566E9D" w:rsidRDefault="00566E9D">
    <w:pPr>
      <w:pStyle w:val="Header"/>
      <w:pBdr>
        <w:bottom w:val="single" w:sz="12" w:space="2" w:color="auto"/>
      </w:pBdr>
      <w:tabs>
        <w:tab w:val="clear" w:pos="8640"/>
        <w:tab w:val="right" w:pos="9360"/>
      </w:tabs>
      <w:spacing w:after="0"/>
      <w:jc w:val="center"/>
      <w:rPr>
        <w:b w:val="0"/>
        <w:bCs/>
        <w:sz w:val="16"/>
      </w:rPr>
    </w:pPr>
  </w:p>
  <w:p w14:paraId="0CE90706" w14:textId="77777777" w:rsidR="00566E9D" w:rsidRDefault="00566E9D">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618"/>
      </v:shape>
    </w:pict>
  </w:numPicBullet>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A4DCF"/>
    <w:multiLevelType w:val="hybridMultilevel"/>
    <w:tmpl w:val="40C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3868DA"/>
    <w:multiLevelType w:val="hybridMultilevel"/>
    <w:tmpl w:val="3CB0798C"/>
    <w:lvl w:ilvl="0" w:tplc="6EBA78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9"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41529E"/>
    <w:multiLevelType w:val="hybridMultilevel"/>
    <w:tmpl w:val="909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57C99"/>
    <w:multiLevelType w:val="hybridMultilevel"/>
    <w:tmpl w:val="BF06D8C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16087"/>
    <w:multiLevelType w:val="hybridMultilevel"/>
    <w:tmpl w:val="C700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AC0902"/>
    <w:multiLevelType w:val="hybridMultilevel"/>
    <w:tmpl w:val="7A1A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1"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50"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0"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47E4A22"/>
    <w:multiLevelType w:val="multilevel"/>
    <w:tmpl w:val="083C5172"/>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83" w15:restartNumberingAfterBreak="0">
    <w:nsid w:val="556F3F1B"/>
    <w:multiLevelType w:val="hybridMultilevel"/>
    <w:tmpl w:val="D66C8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0"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C3A767B"/>
    <w:multiLevelType w:val="hybridMultilevel"/>
    <w:tmpl w:val="53426FC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5F840B92"/>
    <w:multiLevelType w:val="hybridMultilevel"/>
    <w:tmpl w:val="1A5A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8"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0"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22"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D43DDE"/>
    <w:multiLevelType w:val="hybridMultilevel"/>
    <w:tmpl w:val="41966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4C74AB"/>
    <w:multiLevelType w:val="hybridMultilevel"/>
    <w:tmpl w:val="5B5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21"/>
  </w:num>
  <w:num w:numId="3">
    <w:abstractNumId w:val="18"/>
  </w:num>
  <w:num w:numId="4">
    <w:abstractNumId w:val="49"/>
  </w:num>
  <w:num w:numId="5">
    <w:abstractNumId w:val="82"/>
  </w:num>
  <w:num w:numId="6">
    <w:abstractNumId w:val="66"/>
  </w:num>
  <w:num w:numId="7">
    <w:abstractNumId w:val="106"/>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37"/>
  </w:num>
  <w:num w:numId="11">
    <w:abstractNumId w:val="96"/>
  </w:num>
  <w:num w:numId="12">
    <w:abstractNumId w:val="11"/>
  </w:num>
  <w:num w:numId="13">
    <w:abstractNumId w:val="4"/>
  </w:num>
  <w:num w:numId="14">
    <w:abstractNumId w:val="0"/>
  </w:num>
  <w:num w:numId="15">
    <w:abstractNumId w:val="100"/>
  </w:num>
  <w:num w:numId="16">
    <w:abstractNumId w:val="80"/>
  </w:num>
  <w:num w:numId="17">
    <w:abstractNumId w:val="76"/>
  </w:num>
  <w:num w:numId="18">
    <w:abstractNumId w:val="103"/>
  </w:num>
  <w:num w:numId="19">
    <w:abstractNumId w:val="55"/>
  </w:num>
  <w:num w:numId="20">
    <w:abstractNumId w:val="69"/>
  </w:num>
  <w:num w:numId="21">
    <w:abstractNumId w:val="128"/>
  </w:num>
  <w:num w:numId="22">
    <w:abstractNumId w:val="44"/>
  </w:num>
  <w:num w:numId="23">
    <w:abstractNumId w:val="53"/>
  </w:num>
  <w:num w:numId="24">
    <w:abstractNumId w:val="75"/>
  </w:num>
  <w:num w:numId="25">
    <w:abstractNumId w:val="45"/>
  </w:num>
  <w:num w:numId="26">
    <w:abstractNumId w:val="38"/>
  </w:num>
  <w:num w:numId="27">
    <w:abstractNumId w:val="48"/>
  </w:num>
  <w:num w:numId="28">
    <w:abstractNumId w:val="58"/>
  </w:num>
  <w:num w:numId="29">
    <w:abstractNumId w:val="85"/>
  </w:num>
  <w:num w:numId="30">
    <w:abstractNumId w:val="101"/>
  </w:num>
  <w:num w:numId="31">
    <w:abstractNumId w:val="92"/>
  </w:num>
  <w:num w:numId="32">
    <w:abstractNumId w:val="122"/>
  </w:num>
  <w:num w:numId="33">
    <w:abstractNumId w:val="123"/>
  </w:num>
  <w:num w:numId="34">
    <w:abstractNumId w:val="66"/>
    <w:lvlOverride w:ilvl="0">
      <w:startOverride w:val="12"/>
    </w:lvlOverride>
    <w:lvlOverride w:ilvl="1">
      <w:startOverride w:val="6"/>
    </w:lvlOverride>
  </w:num>
  <w:num w:numId="35">
    <w:abstractNumId w:val="39"/>
  </w:num>
  <w:num w:numId="36">
    <w:abstractNumId w:val="30"/>
  </w:num>
  <w:num w:numId="37">
    <w:abstractNumId w:val="68"/>
  </w:num>
  <w:num w:numId="38">
    <w:abstractNumId w:val="71"/>
  </w:num>
  <w:num w:numId="39">
    <w:abstractNumId w:val="102"/>
  </w:num>
  <w:num w:numId="40">
    <w:abstractNumId w:val="32"/>
  </w:num>
  <w:num w:numId="41">
    <w:abstractNumId w:val="46"/>
  </w:num>
  <w:num w:numId="42">
    <w:abstractNumId w:val="36"/>
  </w:num>
  <w:num w:numId="43">
    <w:abstractNumId w:val="98"/>
  </w:num>
  <w:num w:numId="44">
    <w:abstractNumId w:val="41"/>
  </w:num>
  <w:num w:numId="45">
    <w:abstractNumId w:val="74"/>
  </w:num>
  <w:num w:numId="46">
    <w:abstractNumId w:val="62"/>
  </w:num>
  <w:num w:numId="47">
    <w:abstractNumId w:val="61"/>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5"/>
  </w:num>
  <w:num w:numId="51">
    <w:abstractNumId w:val="117"/>
  </w:num>
  <w:num w:numId="52">
    <w:abstractNumId w:val="118"/>
  </w:num>
  <w:num w:numId="53">
    <w:abstractNumId w:val="27"/>
  </w:num>
  <w:num w:numId="54">
    <w:abstractNumId w:val="15"/>
  </w:num>
  <w:num w:numId="55">
    <w:abstractNumId w:val="110"/>
  </w:num>
  <w:num w:numId="56">
    <w:abstractNumId w:val="87"/>
  </w:num>
  <w:num w:numId="57">
    <w:abstractNumId w:val="43"/>
  </w:num>
  <w:num w:numId="58">
    <w:abstractNumId w:val="35"/>
  </w:num>
  <w:num w:numId="59">
    <w:abstractNumId w:val="52"/>
  </w:num>
  <w:num w:numId="60">
    <w:abstractNumId w:val="88"/>
  </w:num>
  <w:num w:numId="61">
    <w:abstractNumId w:val="20"/>
  </w:num>
  <w:num w:numId="62">
    <w:abstractNumId w:val="10"/>
  </w:num>
  <w:num w:numId="63">
    <w:abstractNumId w:val="6"/>
  </w:num>
  <w:num w:numId="64">
    <w:abstractNumId w:val="73"/>
  </w:num>
  <w:num w:numId="65">
    <w:abstractNumId w:val="113"/>
  </w:num>
  <w:num w:numId="66">
    <w:abstractNumId w:val="86"/>
  </w:num>
  <w:num w:numId="67">
    <w:abstractNumId w:val="99"/>
  </w:num>
  <w:num w:numId="68">
    <w:abstractNumId w:val="2"/>
  </w:num>
  <w:num w:numId="69">
    <w:abstractNumId w:val="90"/>
  </w:num>
  <w:num w:numId="70">
    <w:abstractNumId w:val="70"/>
  </w:num>
  <w:num w:numId="71">
    <w:abstractNumId w:val="125"/>
  </w:num>
  <w:num w:numId="72">
    <w:abstractNumId w:val="84"/>
  </w:num>
  <w:num w:numId="73">
    <w:abstractNumId w:val="42"/>
  </w:num>
  <w:num w:numId="74">
    <w:abstractNumId w:val="108"/>
  </w:num>
  <w:num w:numId="75">
    <w:abstractNumId w:val="97"/>
  </w:num>
  <w:num w:numId="76">
    <w:abstractNumId w:val="95"/>
  </w:num>
  <w:num w:numId="77">
    <w:abstractNumId w:val="78"/>
  </w:num>
  <w:num w:numId="78">
    <w:abstractNumId w:val="114"/>
  </w:num>
  <w:num w:numId="79">
    <w:abstractNumId w:val="25"/>
  </w:num>
  <w:num w:numId="80">
    <w:abstractNumId w:val="7"/>
  </w:num>
  <w:num w:numId="81">
    <w:abstractNumId w:val="109"/>
  </w:num>
  <w:num w:numId="82">
    <w:abstractNumId w:val="115"/>
  </w:num>
  <w:num w:numId="83">
    <w:abstractNumId w:val="59"/>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num>
  <w:num w:numId="87">
    <w:abstractNumId w:val="31"/>
  </w:num>
  <w:num w:numId="88">
    <w:abstractNumId w:val="126"/>
  </w:num>
  <w:num w:numId="89">
    <w:abstractNumId w:val="66"/>
  </w:num>
  <w:num w:numId="90">
    <w:abstractNumId w:val="120"/>
  </w:num>
  <w:num w:numId="91">
    <w:abstractNumId w:val="66"/>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54"/>
  </w:num>
  <w:num w:numId="94">
    <w:abstractNumId w:val="66"/>
  </w:num>
  <w:num w:numId="95">
    <w:abstractNumId w:val="66"/>
  </w:num>
  <w:num w:numId="96">
    <w:abstractNumId w:val="66"/>
  </w:num>
  <w:num w:numId="97">
    <w:abstractNumId w:val="66"/>
  </w:num>
  <w:num w:numId="98">
    <w:abstractNumId w:val="66"/>
  </w:num>
  <w:num w:numId="99">
    <w:abstractNumId w:val="112"/>
  </w:num>
  <w:num w:numId="100">
    <w:abstractNumId w:val="64"/>
  </w:num>
  <w:num w:numId="101">
    <w:abstractNumId w:val="40"/>
  </w:num>
  <w:num w:numId="102">
    <w:abstractNumId w:val="5"/>
  </w:num>
  <w:num w:numId="103">
    <w:abstractNumId w:val="94"/>
  </w:num>
  <w:num w:numId="104">
    <w:abstractNumId w:val="81"/>
  </w:num>
  <w:num w:numId="105">
    <w:abstractNumId w:val="22"/>
  </w:num>
  <w:num w:numId="106">
    <w:abstractNumId w:val="116"/>
  </w:num>
  <w:num w:numId="107">
    <w:abstractNumId w:val="89"/>
  </w:num>
  <w:num w:numId="108">
    <w:abstractNumId w:val="119"/>
  </w:num>
  <w:num w:numId="109">
    <w:abstractNumId w:val="3"/>
  </w:num>
  <w:num w:numId="110">
    <w:abstractNumId w:val="107"/>
  </w:num>
  <w:num w:numId="111">
    <w:abstractNumId w:val="34"/>
  </w:num>
  <w:num w:numId="112">
    <w:abstractNumId w:val="28"/>
  </w:num>
  <w:num w:numId="113">
    <w:abstractNumId w:val="66"/>
    <w:lvlOverride w:ilvl="0">
      <w:startOverride w:val="6"/>
    </w:lvlOverride>
    <w:lvlOverride w:ilvl="1">
      <w:startOverride w:val="2"/>
    </w:lvlOverride>
    <w:lvlOverride w:ilvl="2">
      <w:startOverride w:val="1"/>
    </w:lvlOverride>
    <w:lvlOverride w:ilvl="3">
      <w:startOverride w:val="1"/>
    </w:lvlOverride>
  </w:num>
  <w:num w:numId="114">
    <w:abstractNumId w:val="47"/>
  </w:num>
  <w:num w:numId="115">
    <w:abstractNumId w:val="66"/>
    <w:lvlOverride w:ilvl="0">
      <w:startOverride w:val="6"/>
    </w:lvlOverride>
    <w:lvlOverride w:ilvl="1">
      <w:startOverride w:val="3"/>
    </w:lvlOverride>
  </w:num>
  <w:num w:numId="116">
    <w:abstractNumId w:val="56"/>
  </w:num>
  <w:num w:numId="117">
    <w:abstractNumId w:val="19"/>
  </w:num>
  <w:num w:numId="118">
    <w:abstractNumId w:val="50"/>
  </w:num>
  <w:num w:numId="119">
    <w:abstractNumId w:val="17"/>
  </w:num>
  <w:num w:numId="120">
    <w:abstractNumId w:val="66"/>
    <w:lvlOverride w:ilvl="0">
      <w:startOverride w:val="3"/>
    </w:lvlOverride>
    <w:lvlOverride w:ilvl="1">
      <w:startOverride w:val="2"/>
    </w:lvlOverride>
    <w:lvlOverride w:ilvl="2">
      <w:startOverride w:val="3"/>
    </w:lvlOverride>
    <w:lvlOverride w:ilvl="3">
      <w:startOverride w:val="2"/>
    </w:lvlOverride>
  </w:num>
  <w:num w:numId="121">
    <w:abstractNumId w:val="66"/>
    <w:lvlOverride w:ilvl="0">
      <w:startOverride w:val="3"/>
    </w:lvlOverride>
    <w:lvlOverride w:ilvl="1">
      <w:startOverride w:val="2"/>
    </w:lvlOverride>
    <w:lvlOverride w:ilvl="2">
      <w:startOverride w:val="3"/>
    </w:lvlOverride>
    <w:lvlOverride w:ilvl="3">
      <w:startOverride w:val="2"/>
    </w:lvlOverride>
  </w:num>
  <w:num w:numId="122">
    <w:abstractNumId w:val="66"/>
    <w:lvlOverride w:ilvl="0">
      <w:startOverride w:val="3"/>
    </w:lvlOverride>
    <w:lvlOverride w:ilvl="1">
      <w:startOverride w:val="2"/>
    </w:lvlOverride>
    <w:lvlOverride w:ilvl="2">
      <w:startOverride w:val="3"/>
    </w:lvlOverride>
    <w:lvlOverride w:ilvl="3">
      <w:startOverride w:val="2"/>
    </w:lvlOverride>
  </w:num>
  <w:num w:numId="123">
    <w:abstractNumId w:val="66"/>
    <w:lvlOverride w:ilvl="0">
      <w:startOverride w:val="3"/>
    </w:lvlOverride>
    <w:lvlOverride w:ilvl="1">
      <w:startOverride w:val="2"/>
    </w:lvlOverride>
    <w:lvlOverride w:ilvl="2">
      <w:startOverride w:val="3"/>
    </w:lvlOverride>
    <w:lvlOverride w:ilvl="3">
      <w:startOverride w:val="2"/>
    </w:lvlOverride>
  </w:num>
  <w:num w:numId="124">
    <w:abstractNumId w:val="104"/>
  </w:num>
  <w:num w:numId="125">
    <w:abstractNumId w:val="72"/>
  </w:num>
  <w:num w:numId="126">
    <w:abstractNumId w:val="77"/>
  </w:num>
  <w:num w:numId="127">
    <w:abstractNumId w:val="12"/>
  </w:num>
  <w:num w:numId="128">
    <w:abstractNumId w:val="24"/>
  </w:num>
  <w:num w:numId="129">
    <w:abstractNumId w:val="60"/>
  </w:num>
  <w:num w:numId="130">
    <w:abstractNumId w:val="14"/>
  </w:num>
  <w:num w:numId="131">
    <w:abstractNumId w:val="105"/>
  </w:num>
  <w:num w:numId="132">
    <w:abstractNumId w:val="111"/>
  </w:num>
  <w:num w:numId="133">
    <w:abstractNumId w:val="51"/>
  </w:num>
  <w:num w:numId="134">
    <w:abstractNumId w:val="1"/>
  </w:num>
  <w:num w:numId="135">
    <w:abstractNumId w:val="13"/>
  </w:num>
  <w:num w:numId="136">
    <w:abstractNumId w:val="67"/>
  </w:num>
  <w:num w:numId="137">
    <w:abstractNumId w:val="66"/>
    <w:lvlOverride w:ilvl="0">
      <w:startOverride w:val="12"/>
    </w:lvlOverride>
    <w:lvlOverride w:ilvl="1">
      <w:startOverride w:val="6"/>
    </w:lvlOverride>
    <w:lvlOverride w:ilvl="2">
      <w:startOverride w:val="2"/>
    </w:lvlOverride>
  </w:num>
  <w:num w:numId="138">
    <w:abstractNumId w:val="66"/>
    <w:lvlOverride w:ilvl="0">
      <w:startOverride w:val="12"/>
    </w:lvlOverride>
    <w:lvlOverride w:ilvl="1">
      <w:startOverride w:val="6"/>
    </w:lvlOverride>
    <w:lvlOverride w:ilvl="2">
      <w:startOverride w:val="2"/>
    </w:lvlOverride>
  </w:num>
  <w:num w:numId="139">
    <w:abstractNumId w:val="66"/>
    <w:lvlOverride w:ilvl="0">
      <w:startOverride w:val="12"/>
    </w:lvlOverride>
    <w:lvlOverride w:ilvl="1">
      <w:startOverride w:val="7"/>
    </w:lvlOverride>
    <w:lvlOverride w:ilvl="2">
      <w:startOverride w:val="2"/>
    </w:lvlOverride>
    <w:lvlOverride w:ilvl="3">
      <w:startOverride w:val="1"/>
    </w:lvlOverride>
  </w:num>
  <w:num w:numId="140">
    <w:abstractNumId w:val="66"/>
    <w:lvlOverride w:ilvl="0">
      <w:startOverride w:val="12"/>
    </w:lvlOverride>
    <w:lvlOverride w:ilvl="1">
      <w:startOverride w:val="10"/>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8"/>
  </w:num>
  <w:num w:numId="144">
    <w:abstractNumId w:val="66"/>
  </w:num>
  <w:num w:numId="145">
    <w:abstractNumId w:val="83"/>
  </w:num>
  <w:num w:numId="146">
    <w:abstractNumId w:val="124"/>
  </w:num>
  <w:num w:numId="147">
    <w:abstractNumId w:val="21"/>
  </w:num>
  <w:num w:numId="148">
    <w:abstractNumId w:val="29"/>
  </w:num>
  <w:num w:numId="149">
    <w:abstractNumId w:val="93"/>
  </w:num>
  <w:num w:numId="1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3"/>
  </w:num>
  <w:num w:numId="152">
    <w:abstractNumId w:val="26"/>
  </w:num>
  <w:num w:numId="153">
    <w:abstractNumId w:val="9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0B81"/>
    <w:rsid w:val="00002369"/>
    <w:rsid w:val="0000237D"/>
    <w:rsid w:val="00003637"/>
    <w:rsid w:val="00003A93"/>
    <w:rsid w:val="00005467"/>
    <w:rsid w:val="00005495"/>
    <w:rsid w:val="00005CAE"/>
    <w:rsid w:val="0001055C"/>
    <w:rsid w:val="00011D76"/>
    <w:rsid w:val="0001393A"/>
    <w:rsid w:val="00013C77"/>
    <w:rsid w:val="00014EA8"/>
    <w:rsid w:val="0001508F"/>
    <w:rsid w:val="0001593D"/>
    <w:rsid w:val="00015B78"/>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14B4"/>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1DB2"/>
    <w:rsid w:val="00082868"/>
    <w:rsid w:val="0008390B"/>
    <w:rsid w:val="00084796"/>
    <w:rsid w:val="00084A7B"/>
    <w:rsid w:val="000907CC"/>
    <w:rsid w:val="00090C09"/>
    <w:rsid w:val="00093868"/>
    <w:rsid w:val="000951EE"/>
    <w:rsid w:val="000959BC"/>
    <w:rsid w:val="00097024"/>
    <w:rsid w:val="000A1D6C"/>
    <w:rsid w:val="000A4689"/>
    <w:rsid w:val="000A50B3"/>
    <w:rsid w:val="000A73AA"/>
    <w:rsid w:val="000A79ED"/>
    <w:rsid w:val="000B067E"/>
    <w:rsid w:val="000B0A14"/>
    <w:rsid w:val="000B203C"/>
    <w:rsid w:val="000B3D63"/>
    <w:rsid w:val="000B7270"/>
    <w:rsid w:val="000B7332"/>
    <w:rsid w:val="000B7898"/>
    <w:rsid w:val="000B7C4E"/>
    <w:rsid w:val="000C2308"/>
    <w:rsid w:val="000C3E3B"/>
    <w:rsid w:val="000C6AA2"/>
    <w:rsid w:val="000D06FE"/>
    <w:rsid w:val="000D16D4"/>
    <w:rsid w:val="000D229B"/>
    <w:rsid w:val="000D402E"/>
    <w:rsid w:val="000D62DD"/>
    <w:rsid w:val="000D6C78"/>
    <w:rsid w:val="000D6DA2"/>
    <w:rsid w:val="000D710F"/>
    <w:rsid w:val="000D75F6"/>
    <w:rsid w:val="000E1580"/>
    <w:rsid w:val="000E18D0"/>
    <w:rsid w:val="000E19C4"/>
    <w:rsid w:val="000E51EC"/>
    <w:rsid w:val="000E7116"/>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B39"/>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C31"/>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57A81"/>
    <w:rsid w:val="00160A88"/>
    <w:rsid w:val="00160FA5"/>
    <w:rsid w:val="00161155"/>
    <w:rsid w:val="001613A6"/>
    <w:rsid w:val="00161CC7"/>
    <w:rsid w:val="00161D12"/>
    <w:rsid w:val="001645FD"/>
    <w:rsid w:val="001653FE"/>
    <w:rsid w:val="001656C9"/>
    <w:rsid w:val="00166545"/>
    <w:rsid w:val="00167AE5"/>
    <w:rsid w:val="00170C0B"/>
    <w:rsid w:val="0017615E"/>
    <w:rsid w:val="001765F5"/>
    <w:rsid w:val="001829BC"/>
    <w:rsid w:val="00185B76"/>
    <w:rsid w:val="001864AB"/>
    <w:rsid w:val="00186CEE"/>
    <w:rsid w:val="00186E63"/>
    <w:rsid w:val="0018768F"/>
    <w:rsid w:val="0019076B"/>
    <w:rsid w:val="00193E6C"/>
    <w:rsid w:val="00194B94"/>
    <w:rsid w:val="00195E97"/>
    <w:rsid w:val="00195F0D"/>
    <w:rsid w:val="001962DF"/>
    <w:rsid w:val="0019765E"/>
    <w:rsid w:val="001A0ECB"/>
    <w:rsid w:val="001A406E"/>
    <w:rsid w:val="001A563C"/>
    <w:rsid w:val="001A5D80"/>
    <w:rsid w:val="001A5FC3"/>
    <w:rsid w:val="001A7DA3"/>
    <w:rsid w:val="001B099C"/>
    <w:rsid w:val="001B4369"/>
    <w:rsid w:val="001B4EF2"/>
    <w:rsid w:val="001B583A"/>
    <w:rsid w:val="001B74D5"/>
    <w:rsid w:val="001C1253"/>
    <w:rsid w:val="001C177E"/>
    <w:rsid w:val="001C1813"/>
    <w:rsid w:val="001C3ED0"/>
    <w:rsid w:val="001C57D1"/>
    <w:rsid w:val="001C622F"/>
    <w:rsid w:val="001C70BD"/>
    <w:rsid w:val="001C75C3"/>
    <w:rsid w:val="001D0167"/>
    <w:rsid w:val="001D0643"/>
    <w:rsid w:val="001D0BEE"/>
    <w:rsid w:val="001D0F30"/>
    <w:rsid w:val="001D1500"/>
    <w:rsid w:val="001D2421"/>
    <w:rsid w:val="001D2A7E"/>
    <w:rsid w:val="001D30B0"/>
    <w:rsid w:val="001D5624"/>
    <w:rsid w:val="001D5E24"/>
    <w:rsid w:val="001D64AD"/>
    <w:rsid w:val="001D6E35"/>
    <w:rsid w:val="001E0A50"/>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22"/>
    <w:rsid w:val="00240377"/>
    <w:rsid w:val="002408D9"/>
    <w:rsid w:val="00241553"/>
    <w:rsid w:val="00242C42"/>
    <w:rsid w:val="00243CE3"/>
    <w:rsid w:val="002458E5"/>
    <w:rsid w:val="00246F8D"/>
    <w:rsid w:val="00250720"/>
    <w:rsid w:val="00251B07"/>
    <w:rsid w:val="0025341A"/>
    <w:rsid w:val="00254156"/>
    <w:rsid w:val="002547C4"/>
    <w:rsid w:val="002552C2"/>
    <w:rsid w:val="00256396"/>
    <w:rsid w:val="002605BF"/>
    <w:rsid w:val="00261367"/>
    <w:rsid w:val="00262067"/>
    <w:rsid w:val="00262C7B"/>
    <w:rsid w:val="00262E86"/>
    <w:rsid w:val="002630F5"/>
    <w:rsid w:val="00264AD5"/>
    <w:rsid w:val="0027008C"/>
    <w:rsid w:val="00271D4C"/>
    <w:rsid w:val="00272260"/>
    <w:rsid w:val="00272DA0"/>
    <w:rsid w:val="0027490E"/>
    <w:rsid w:val="00276B0A"/>
    <w:rsid w:val="00277331"/>
    <w:rsid w:val="00277740"/>
    <w:rsid w:val="00277CB2"/>
    <w:rsid w:val="00281AE3"/>
    <w:rsid w:val="00281B75"/>
    <w:rsid w:val="00281E46"/>
    <w:rsid w:val="00282722"/>
    <w:rsid w:val="00283DBD"/>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4842"/>
    <w:rsid w:val="002C4881"/>
    <w:rsid w:val="002C4AB9"/>
    <w:rsid w:val="002C5427"/>
    <w:rsid w:val="002C671C"/>
    <w:rsid w:val="002C6937"/>
    <w:rsid w:val="002C73B6"/>
    <w:rsid w:val="002D08D4"/>
    <w:rsid w:val="002D0D79"/>
    <w:rsid w:val="002D14CC"/>
    <w:rsid w:val="002D1A37"/>
    <w:rsid w:val="002D5B9B"/>
    <w:rsid w:val="002D7A59"/>
    <w:rsid w:val="002E2174"/>
    <w:rsid w:val="002E2C58"/>
    <w:rsid w:val="002E39B0"/>
    <w:rsid w:val="002E417C"/>
    <w:rsid w:val="002E518E"/>
    <w:rsid w:val="002E7460"/>
    <w:rsid w:val="002E7A13"/>
    <w:rsid w:val="002E7DC3"/>
    <w:rsid w:val="002F0BD6"/>
    <w:rsid w:val="002F24AF"/>
    <w:rsid w:val="002F4603"/>
    <w:rsid w:val="002F51F6"/>
    <w:rsid w:val="002F6ACE"/>
    <w:rsid w:val="0030030D"/>
    <w:rsid w:val="003005BC"/>
    <w:rsid w:val="0030093A"/>
    <w:rsid w:val="00302C97"/>
    <w:rsid w:val="00303575"/>
    <w:rsid w:val="003047E4"/>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35B8"/>
    <w:rsid w:val="00354947"/>
    <w:rsid w:val="00355B8F"/>
    <w:rsid w:val="0035794D"/>
    <w:rsid w:val="00357EB9"/>
    <w:rsid w:val="00360E34"/>
    <w:rsid w:val="00360F6B"/>
    <w:rsid w:val="00363056"/>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C2B"/>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5EBA"/>
    <w:rsid w:val="003A69E7"/>
    <w:rsid w:val="003A6C75"/>
    <w:rsid w:val="003A78E8"/>
    <w:rsid w:val="003B09AD"/>
    <w:rsid w:val="003B1AD4"/>
    <w:rsid w:val="003B20CA"/>
    <w:rsid w:val="003B2648"/>
    <w:rsid w:val="003B489A"/>
    <w:rsid w:val="003C0BCD"/>
    <w:rsid w:val="003C1B61"/>
    <w:rsid w:val="003C7A25"/>
    <w:rsid w:val="003D1508"/>
    <w:rsid w:val="003D38CC"/>
    <w:rsid w:val="003D3E83"/>
    <w:rsid w:val="003D4116"/>
    <w:rsid w:val="003D4CAA"/>
    <w:rsid w:val="003D511A"/>
    <w:rsid w:val="003D62ED"/>
    <w:rsid w:val="003D77FC"/>
    <w:rsid w:val="003D7A41"/>
    <w:rsid w:val="003E1C44"/>
    <w:rsid w:val="003E253E"/>
    <w:rsid w:val="003E3FBF"/>
    <w:rsid w:val="003E4826"/>
    <w:rsid w:val="003E7FE6"/>
    <w:rsid w:val="003F0513"/>
    <w:rsid w:val="003F17D4"/>
    <w:rsid w:val="003F2D07"/>
    <w:rsid w:val="003F3247"/>
    <w:rsid w:val="003F5F88"/>
    <w:rsid w:val="00401C05"/>
    <w:rsid w:val="00401D84"/>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3F3D"/>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273"/>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0186"/>
    <w:rsid w:val="004802F4"/>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B7CB6"/>
    <w:rsid w:val="004C0B5C"/>
    <w:rsid w:val="004C1DE9"/>
    <w:rsid w:val="004C2C11"/>
    <w:rsid w:val="004C43C0"/>
    <w:rsid w:val="004C4549"/>
    <w:rsid w:val="004C4762"/>
    <w:rsid w:val="004C5D43"/>
    <w:rsid w:val="004D13DC"/>
    <w:rsid w:val="004D22D0"/>
    <w:rsid w:val="004D3C88"/>
    <w:rsid w:val="004D3EFD"/>
    <w:rsid w:val="004D4C6F"/>
    <w:rsid w:val="004D6149"/>
    <w:rsid w:val="004E01FE"/>
    <w:rsid w:val="004E06A2"/>
    <w:rsid w:val="004E23A3"/>
    <w:rsid w:val="004E29DF"/>
    <w:rsid w:val="004E4257"/>
    <w:rsid w:val="004E49C3"/>
    <w:rsid w:val="004E64B8"/>
    <w:rsid w:val="004E6FBE"/>
    <w:rsid w:val="004E7900"/>
    <w:rsid w:val="004E7D69"/>
    <w:rsid w:val="004F1199"/>
    <w:rsid w:val="004F41D7"/>
    <w:rsid w:val="004F4380"/>
    <w:rsid w:val="004F5995"/>
    <w:rsid w:val="004F66E1"/>
    <w:rsid w:val="004F72A3"/>
    <w:rsid w:val="004F7CCF"/>
    <w:rsid w:val="0050090B"/>
    <w:rsid w:val="00500DE0"/>
    <w:rsid w:val="00501619"/>
    <w:rsid w:val="005043F0"/>
    <w:rsid w:val="0050651A"/>
    <w:rsid w:val="0050668B"/>
    <w:rsid w:val="00506FAF"/>
    <w:rsid w:val="005075C9"/>
    <w:rsid w:val="00507C9F"/>
    <w:rsid w:val="00510384"/>
    <w:rsid w:val="00510B99"/>
    <w:rsid w:val="0051187B"/>
    <w:rsid w:val="00511AA5"/>
    <w:rsid w:val="00511DAE"/>
    <w:rsid w:val="00512361"/>
    <w:rsid w:val="0051265B"/>
    <w:rsid w:val="00512917"/>
    <w:rsid w:val="00512FD6"/>
    <w:rsid w:val="005140A4"/>
    <w:rsid w:val="00515C7F"/>
    <w:rsid w:val="00516854"/>
    <w:rsid w:val="0051790F"/>
    <w:rsid w:val="00517C87"/>
    <w:rsid w:val="00522627"/>
    <w:rsid w:val="005251EC"/>
    <w:rsid w:val="00526853"/>
    <w:rsid w:val="00526F55"/>
    <w:rsid w:val="00527F98"/>
    <w:rsid w:val="005308D7"/>
    <w:rsid w:val="0053172E"/>
    <w:rsid w:val="00532526"/>
    <w:rsid w:val="00532E34"/>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AAF"/>
    <w:rsid w:val="00553DD5"/>
    <w:rsid w:val="005542E3"/>
    <w:rsid w:val="005552C7"/>
    <w:rsid w:val="00556298"/>
    <w:rsid w:val="005572E9"/>
    <w:rsid w:val="0056098F"/>
    <w:rsid w:val="00561430"/>
    <w:rsid w:val="0056477C"/>
    <w:rsid w:val="005649D3"/>
    <w:rsid w:val="00564F25"/>
    <w:rsid w:val="00566E9D"/>
    <w:rsid w:val="00567B30"/>
    <w:rsid w:val="00571E0D"/>
    <w:rsid w:val="00572AD7"/>
    <w:rsid w:val="00573908"/>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599D"/>
    <w:rsid w:val="00587AA4"/>
    <w:rsid w:val="00587C54"/>
    <w:rsid w:val="005914A2"/>
    <w:rsid w:val="005915BC"/>
    <w:rsid w:val="00592E20"/>
    <w:rsid w:val="00593205"/>
    <w:rsid w:val="00593311"/>
    <w:rsid w:val="00594209"/>
    <w:rsid w:val="005954F6"/>
    <w:rsid w:val="00595D2F"/>
    <w:rsid w:val="005970C1"/>
    <w:rsid w:val="00597D6D"/>
    <w:rsid w:val="00597DE1"/>
    <w:rsid w:val="005A0CED"/>
    <w:rsid w:val="005A2659"/>
    <w:rsid w:val="005A2A66"/>
    <w:rsid w:val="005A2B58"/>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523"/>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236"/>
    <w:rsid w:val="005F6DC9"/>
    <w:rsid w:val="005F7608"/>
    <w:rsid w:val="005F79EE"/>
    <w:rsid w:val="00600C80"/>
    <w:rsid w:val="00601755"/>
    <w:rsid w:val="0060197D"/>
    <w:rsid w:val="00603973"/>
    <w:rsid w:val="0060463A"/>
    <w:rsid w:val="006057FB"/>
    <w:rsid w:val="00605E44"/>
    <w:rsid w:val="00606FAE"/>
    <w:rsid w:val="00606FC0"/>
    <w:rsid w:val="0061009D"/>
    <w:rsid w:val="00610A42"/>
    <w:rsid w:val="006115CB"/>
    <w:rsid w:val="0061276D"/>
    <w:rsid w:val="00613CFF"/>
    <w:rsid w:val="006166C4"/>
    <w:rsid w:val="00616BD3"/>
    <w:rsid w:val="00617082"/>
    <w:rsid w:val="00620887"/>
    <w:rsid w:val="00620F45"/>
    <w:rsid w:val="006234C6"/>
    <w:rsid w:val="006236CD"/>
    <w:rsid w:val="00623A74"/>
    <w:rsid w:val="00624959"/>
    <w:rsid w:val="0062521E"/>
    <w:rsid w:val="00627985"/>
    <w:rsid w:val="00631C77"/>
    <w:rsid w:val="00632919"/>
    <w:rsid w:val="00633CB5"/>
    <w:rsid w:val="00635E87"/>
    <w:rsid w:val="00636DC1"/>
    <w:rsid w:val="006371ED"/>
    <w:rsid w:val="0064010C"/>
    <w:rsid w:val="00641242"/>
    <w:rsid w:val="00642FFB"/>
    <w:rsid w:val="00643738"/>
    <w:rsid w:val="00643B34"/>
    <w:rsid w:val="00644A21"/>
    <w:rsid w:val="00646048"/>
    <w:rsid w:val="00646EE4"/>
    <w:rsid w:val="00647D43"/>
    <w:rsid w:val="00650A17"/>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0AE"/>
    <w:rsid w:val="006761A7"/>
    <w:rsid w:val="00676B11"/>
    <w:rsid w:val="006801FB"/>
    <w:rsid w:val="00681100"/>
    <w:rsid w:val="00681B46"/>
    <w:rsid w:val="00682BB9"/>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481"/>
    <w:rsid w:val="006A65A4"/>
    <w:rsid w:val="006A7432"/>
    <w:rsid w:val="006A77EE"/>
    <w:rsid w:val="006A7B74"/>
    <w:rsid w:val="006B0204"/>
    <w:rsid w:val="006B1074"/>
    <w:rsid w:val="006B120C"/>
    <w:rsid w:val="006B154E"/>
    <w:rsid w:val="006B5259"/>
    <w:rsid w:val="006B7318"/>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D740A"/>
    <w:rsid w:val="006E02B2"/>
    <w:rsid w:val="006E2F6E"/>
    <w:rsid w:val="006E52F1"/>
    <w:rsid w:val="006E7509"/>
    <w:rsid w:val="006F1385"/>
    <w:rsid w:val="006F20F0"/>
    <w:rsid w:val="006F2120"/>
    <w:rsid w:val="006F23C3"/>
    <w:rsid w:val="006F2A25"/>
    <w:rsid w:val="006F35A4"/>
    <w:rsid w:val="006F49A2"/>
    <w:rsid w:val="006F4CAC"/>
    <w:rsid w:val="006F4E6A"/>
    <w:rsid w:val="006F6055"/>
    <w:rsid w:val="006F7B9A"/>
    <w:rsid w:val="006F7CFE"/>
    <w:rsid w:val="0070303A"/>
    <w:rsid w:val="007031C3"/>
    <w:rsid w:val="0070451D"/>
    <w:rsid w:val="00704ADE"/>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5310"/>
    <w:rsid w:val="00731660"/>
    <w:rsid w:val="00731F50"/>
    <w:rsid w:val="007323DB"/>
    <w:rsid w:val="007325CE"/>
    <w:rsid w:val="00733156"/>
    <w:rsid w:val="00733936"/>
    <w:rsid w:val="00734A81"/>
    <w:rsid w:val="00736935"/>
    <w:rsid w:val="0073697E"/>
    <w:rsid w:val="0073706D"/>
    <w:rsid w:val="007402EB"/>
    <w:rsid w:val="00740833"/>
    <w:rsid w:val="00741C89"/>
    <w:rsid w:val="007453BF"/>
    <w:rsid w:val="0075019E"/>
    <w:rsid w:val="0075199D"/>
    <w:rsid w:val="00752206"/>
    <w:rsid w:val="00754CEE"/>
    <w:rsid w:val="007552E1"/>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49D7"/>
    <w:rsid w:val="0077611E"/>
    <w:rsid w:val="00776AAD"/>
    <w:rsid w:val="0078018C"/>
    <w:rsid w:val="007820C0"/>
    <w:rsid w:val="007826C2"/>
    <w:rsid w:val="00782B88"/>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C7E"/>
    <w:rsid w:val="00796EEF"/>
    <w:rsid w:val="007975D2"/>
    <w:rsid w:val="007A0552"/>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264"/>
    <w:rsid w:val="007C3486"/>
    <w:rsid w:val="007C391A"/>
    <w:rsid w:val="007C4056"/>
    <w:rsid w:val="007C5590"/>
    <w:rsid w:val="007C6D19"/>
    <w:rsid w:val="007C745A"/>
    <w:rsid w:val="007C77C5"/>
    <w:rsid w:val="007C77DB"/>
    <w:rsid w:val="007C7B95"/>
    <w:rsid w:val="007D26ED"/>
    <w:rsid w:val="007D2DC4"/>
    <w:rsid w:val="007D2F59"/>
    <w:rsid w:val="007D6A29"/>
    <w:rsid w:val="007E04E9"/>
    <w:rsid w:val="007E0CE0"/>
    <w:rsid w:val="007E1A1E"/>
    <w:rsid w:val="007E26D2"/>
    <w:rsid w:val="007E3F53"/>
    <w:rsid w:val="007E418B"/>
    <w:rsid w:val="007E660A"/>
    <w:rsid w:val="007F0002"/>
    <w:rsid w:val="007F032D"/>
    <w:rsid w:val="007F1667"/>
    <w:rsid w:val="007F26DF"/>
    <w:rsid w:val="007F5703"/>
    <w:rsid w:val="008006A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1D91"/>
    <w:rsid w:val="00833407"/>
    <w:rsid w:val="008338DA"/>
    <w:rsid w:val="00833BBC"/>
    <w:rsid w:val="00836B3E"/>
    <w:rsid w:val="00840B7A"/>
    <w:rsid w:val="00840F14"/>
    <w:rsid w:val="0084213D"/>
    <w:rsid w:val="00845683"/>
    <w:rsid w:val="00846FCF"/>
    <w:rsid w:val="00850E57"/>
    <w:rsid w:val="00852FEA"/>
    <w:rsid w:val="00853347"/>
    <w:rsid w:val="00853B8A"/>
    <w:rsid w:val="00854D73"/>
    <w:rsid w:val="00855ADE"/>
    <w:rsid w:val="00856536"/>
    <w:rsid w:val="00862157"/>
    <w:rsid w:val="00863456"/>
    <w:rsid w:val="00870CC7"/>
    <w:rsid w:val="00871D6A"/>
    <w:rsid w:val="00872543"/>
    <w:rsid w:val="00872587"/>
    <w:rsid w:val="00872ADD"/>
    <w:rsid w:val="00873859"/>
    <w:rsid w:val="00873D21"/>
    <w:rsid w:val="0087405E"/>
    <w:rsid w:val="00874EB2"/>
    <w:rsid w:val="008756BF"/>
    <w:rsid w:val="00876458"/>
    <w:rsid w:val="00880785"/>
    <w:rsid w:val="00880F7E"/>
    <w:rsid w:val="00884237"/>
    <w:rsid w:val="00884298"/>
    <w:rsid w:val="00884C78"/>
    <w:rsid w:val="00884E3B"/>
    <w:rsid w:val="00885752"/>
    <w:rsid w:val="00885F58"/>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3A48"/>
    <w:rsid w:val="0091531A"/>
    <w:rsid w:val="00917301"/>
    <w:rsid w:val="00917434"/>
    <w:rsid w:val="00917843"/>
    <w:rsid w:val="0092060C"/>
    <w:rsid w:val="009209A4"/>
    <w:rsid w:val="00921D0A"/>
    <w:rsid w:val="0092311D"/>
    <w:rsid w:val="00923562"/>
    <w:rsid w:val="0092496C"/>
    <w:rsid w:val="009269D1"/>
    <w:rsid w:val="00927485"/>
    <w:rsid w:val="009275E7"/>
    <w:rsid w:val="00927782"/>
    <w:rsid w:val="00930E60"/>
    <w:rsid w:val="009315F3"/>
    <w:rsid w:val="00934B07"/>
    <w:rsid w:val="009353B5"/>
    <w:rsid w:val="009354DB"/>
    <w:rsid w:val="00936EDB"/>
    <w:rsid w:val="00940FC4"/>
    <w:rsid w:val="00941653"/>
    <w:rsid w:val="00941658"/>
    <w:rsid w:val="00941F00"/>
    <w:rsid w:val="00943181"/>
    <w:rsid w:val="0094437F"/>
    <w:rsid w:val="00945001"/>
    <w:rsid w:val="00945178"/>
    <w:rsid w:val="0094526F"/>
    <w:rsid w:val="00945DB9"/>
    <w:rsid w:val="00947143"/>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3C87"/>
    <w:rsid w:val="00964488"/>
    <w:rsid w:val="00964739"/>
    <w:rsid w:val="00964FD4"/>
    <w:rsid w:val="0096644C"/>
    <w:rsid w:val="00966AD5"/>
    <w:rsid w:val="00966FE3"/>
    <w:rsid w:val="00967358"/>
    <w:rsid w:val="00967ADC"/>
    <w:rsid w:val="00967BCF"/>
    <w:rsid w:val="00971F73"/>
    <w:rsid w:val="009735FD"/>
    <w:rsid w:val="00974452"/>
    <w:rsid w:val="0097468D"/>
    <w:rsid w:val="00976542"/>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059"/>
    <w:rsid w:val="009A4D05"/>
    <w:rsid w:val="009A5FCE"/>
    <w:rsid w:val="009A6E79"/>
    <w:rsid w:val="009A746D"/>
    <w:rsid w:val="009B18F1"/>
    <w:rsid w:val="009B2808"/>
    <w:rsid w:val="009B2E38"/>
    <w:rsid w:val="009B36E7"/>
    <w:rsid w:val="009B3C58"/>
    <w:rsid w:val="009B4199"/>
    <w:rsid w:val="009B50D2"/>
    <w:rsid w:val="009B581E"/>
    <w:rsid w:val="009B6637"/>
    <w:rsid w:val="009B6BC1"/>
    <w:rsid w:val="009B7AE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C03"/>
    <w:rsid w:val="00A26FA1"/>
    <w:rsid w:val="00A31D29"/>
    <w:rsid w:val="00A31E2A"/>
    <w:rsid w:val="00A31EDF"/>
    <w:rsid w:val="00A330AD"/>
    <w:rsid w:val="00A35261"/>
    <w:rsid w:val="00A3581F"/>
    <w:rsid w:val="00A36FF9"/>
    <w:rsid w:val="00A40711"/>
    <w:rsid w:val="00A41575"/>
    <w:rsid w:val="00A42119"/>
    <w:rsid w:val="00A424AE"/>
    <w:rsid w:val="00A42C74"/>
    <w:rsid w:val="00A42DCE"/>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52A"/>
    <w:rsid w:val="00A656CB"/>
    <w:rsid w:val="00A66E1D"/>
    <w:rsid w:val="00A67045"/>
    <w:rsid w:val="00A70966"/>
    <w:rsid w:val="00A70B71"/>
    <w:rsid w:val="00A71D8A"/>
    <w:rsid w:val="00A74449"/>
    <w:rsid w:val="00A74908"/>
    <w:rsid w:val="00A7675F"/>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832"/>
    <w:rsid w:val="00AA1AAE"/>
    <w:rsid w:val="00AA4409"/>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2479"/>
    <w:rsid w:val="00B1367E"/>
    <w:rsid w:val="00B1489F"/>
    <w:rsid w:val="00B1501D"/>
    <w:rsid w:val="00B16EC7"/>
    <w:rsid w:val="00B173F7"/>
    <w:rsid w:val="00B175F3"/>
    <w:rsid w:val="00B217F5"/>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566D"/>
    <w:rsid w:val="00B47446"/>
    <w:rsid w:val="00B47E71"/>
    <w:rsid w:val="00B47E85"/>
    <w:rsid w:val="00B5288C"/>
    <w:rsid w:val="00B52F7C"/>
    <w:rsid w:val="00B54A24"/>
    <w:rsid w:val="00B550F3"/>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99E"/>
    <w:rsid w:val="00B80E7A"/>
    <w:rsid w:val="00B81948"/>
    <w:rsid w:val="00B81EB9"/>
    <w:rsid w:val="00B8555C"/>
    <w:rsid w:val="00B85AF7"/>
    <w:rsid w:val="00B861F5"/>
    <w:rsid w:val="00B86459"/>
    <w:rsid w:val="00B91197"/>
    <w:rsid w:val="00B9175E"/>
    <w:rsid w:val="00B94D80"/>
    <w:rsid w:val="00B95B85"/>
    <w:rsid w:val="00B964C8"/>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3288"/>
    <w:rsid w:val="00BD40CA"/>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26D"/>
    <w:rsid w:val="00C0534F"/>
    <w:rsid w:val="00C06793"/>
    <w:rsid w:val="00C10D1F"/>
    <w:rsid w:val="00C11009"/>
    <w:rsid w:val="00C11A62"/>
    <w:rsid w:val="00C125DC"/>
    <w:rsid w:val="00C13A12"/>
    <w:rsid w:val="00C14245"/>
    <w:rsid w:val="00C14F2D"/>
    <w:rsid w:val="00C21A36"/>
    <w:rsid w:val="00C21E4B"/>
    <w:rsid w:val="00C22FD6"/>
    <w:rsid w:val="00C245EE"/>
    <w:rsid w:val="00C25A0F"/>
    <w:rsid w:val="00C25F92"/>
    <w:rsid w:val="00C32362"/>
    <w:rsid w:val="00C33A53"/>
    <w:rsid w:val="00C35EB1"/>
    <w:rsid w:val="00C37AE8"/>
    <w:rsid w:val="00C37EB7"/>
    <w:rsid w:val="00C40BB3"/>
    <w:rsid w:val="00C40C3D"/>
    <w:rsid w:val="00C418E9"/>
    <w:rsid w:val="00C428EC"/>
    <w:rsid w:val="00C44E2F"/>
    <w:rsid w:val="00C45A69"/>
    <w:rsid w:val="00C45AD9"/>
    <w:rsid w:val="00C45FEC"/>
    <w:rsid w:val="00C4788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2E69"/>
    <w:rsid w:val="00C639BC"/>
    <w:rsid w:val="00C63B1E"/>
    <w:rsid w:val="00C6406D"/>
    <w:rsid w:val="00C64BE0"/>
    <w:rsid w:val="00C65F86"/>
    <w:rsid w:val="00C668F1"/>
    <w:rsid w:val="00C67C83"/>
    <w:rsid w:val="00C70767"/>
    <w:rsid w:val="00C70CE4"/>
    <w:rsid w:val="00C717FA"/>
    <w:rsid w:val="00C71CE6"/>
    <w:rsid w:val="00C72ECA"/>
    <w:rsid w:val="00C7318B"/>
    <w:rsid w:val="00C73CD0"/>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14D"/>
    <w:rsid w:val="00C91D59"/>
    <w:rsid w:val="00C92DB6"/>
    <w:rsid w:val="00C93536"/>
    <w:rsid w:val="00C93B44"/>
    <w:rsid w:val="00C93FFD"/>
    <w:rsid w:val="00C9479D"/>
    <w:rsid w:val="00C94FBA"/>
    <w:rsid w:val="00C9576C"/>
    <w:rsid w:val="00CA0CB6"/>
    <w:rsid w:val="00CA184C"/>
    <w:rsid w:val="00CA2C75"/>
    <w:rsid w:val="00CA2FA2"/>
    <w:rsid w:val="00CA31F1"/>
    <w:rsid w:val="00CA51F0"/>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98"/>
    <w:rsid w:val="00CC4AAA"/>
    <w:rsid w:val="00CC550A"/>
    <w:rsid w:val="00CD0A86"/>
    <w:rsid w:val="00CD1104"/>
    <w:rsid w:val="00CD1912"/>
    <w:rsid w:val="00CD22A7"/>
    <w:rsid w:val="00CD29DD"/>
    <w:rsid w:val="00CD330B"/>
    <w:rsid w:val="00CD40EE"/>
    <w:rsid w:val="00CD45A5"/>
    <w:rsid w:val="00CD470A"/>
    <w:rsid w:val="00CD61F1"/>
    <w:rsid w:val="00CD6D99"/>
    <w:rsid w:val="00CD7C9A"/>
    <w:rsid w:val="00CD7F85"/>
    <w:rsid w:val="00CE0016"/>
    <w:rsid w:val="00CE05BD"/>
    <w:rsid w:val="00CE2871"/>
    <w:rsid w:val="00CE2896"/>
    <w:rsid w:val="00CE33AF"/>
    <w:rsid w:val="00CE434D"/>
    <w:rsid w:val="00CE502D"/>
    <w:rsid w:val="00CF0D77"/>
    <w:rsid w:val="00CF2360"/>
    <w:rsid w:val="00CF4758"/>
    <w:rsid w:val="00CF4EAF"/>
    <w:rsid w:val="00CF5FFA"/>
    <w:rsid w:val="00D00F5D"/>
    <w:rsid w:val="00D01F47"/>
    <w:rsid w:val="00D0290B"/>
    <w:rsid w:val="00D02A5D"/>
    <w:rsid w:val="00D051E2"/>
    <w:rsid w:val="00D05959"/>
    <w:rsid w:val="00D06AC9"/>
    <w:rsid w:val="00D06DBC"/>
    <w:rsid w:val="00D07E21"/>
    <w:rsid w:val="00D109D8"/>
    <w:rsid w:val="00D115F8"/>
    <w:rsid w:val="00D11681"/>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352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7866"/>
    <w:rsid w:val="00D62278"/>
    <w:rsid w:val="00D62CA1"/>
    <w:rsid w:val="00D631AF"/>
    <w:rsid w:val="00D64238"/>
    <w:rsid w:val="00D6641A"/>
    <w:rsid w:val="00D67A5A"/>
    <w:rsid w:val="00D70892"/>
    <w:rsid w:val="00D70A60"/>
    <w:rsid w:val="00D71A1F"/>
    <w:rsid w:val="00D72603"/>
    <w:rsid w:val="00D72B51"/>
    <w:rsid w:val="00D7383A"/>
    <w:rsid w:val="00D73C47"/>
    <w:rsid w:val="00D75196"/>
    <w:rsid w:val="00D75CB4"/>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8A6"/>
    <w:rsid w:val="00D9696A"/>
    <w:rsid w:val="00D97B84"/>
    <w:rsid w:val="00DA0F23"/>
    <w:rsid w:val="00DA140D"/>
    <w:rsid w:val="00DA199D"/>
    <w:rsid w:val="00DA2EDE"/>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03C4"/>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0643A"/>
    <w:rsid w:val="00E11C78"/>
    <w:rsid w:val="00E13382"/>
    <w:rsid w:val="00E13BEE"/>
    <w:rsid w:val="00E15603"/>
    <w:rsid w:val="00E165F6"/>
    <w:rsid w:val="00E17834"/>
    <w:rsid w:val="00E205A4"/>
    <w:rsid w:val="00E2303E"/>
    <w:rsid w:val="00E2493E"/>
    <w:rsid w:val="00E25A40"/>
    <w:rsid w:val="00E26792"/>
    <w:rsid w:val="00E26E38"/>
    <w:rsid w:val="00E27070"/>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1E95"/>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5AF2"/>
    <w:rsid w:val="00E96453"/>
    <w:rsid w:val="00E9712A"/>
    <w:rsid w:val="00EA1F6E"/>
    <w:rsid w:val="00EA33E1"/>
    <w:rsid w:val="00EA4D83"/>
    <w:rsid w:val="00EA5103"/>
    <w:rsid w:val="00EA5129"/>
    <w:rsid w:val="00EA5B02"/>
    <w:rsid w:val="00EA7832"/>
    <w:rsid w:val="00EB044F"/>
    <w:rsid w:val="00EB3135"/>
    <w:rsid w:val="00EB5F34"/>
    <w:rsid w:val="00EB6131"/>
    <w:rsid w:val="00EB6290"/>
    <w:rsid w:val="00EC1249"/>
    <w:rsid w:val="00EC14A9"/>
    <w:rsid w:val="00EC2CF3"/>
    <w:rsid w:val="00EC300F"/>
    <w:rsid w:val="00EC3DAC"/>
    <w:rsid w:val="00EC4ED2"/>
    <w:rsid w:val="00EC500B"/>
    <w:rsid w:val="00EC5977"/>
    <w:rsid w:val="00EC67A9"/>
    <w:rsid w:val="00EC7085"/>
    <w:rsid w:val="00EC7DF5"/>
    <w:rsid w:val="00ED1F22"/>
    <w:rsid w:val="00ED5F01"/>
    <w:rsid w:val="00EE117B"/>
    <w:rsid w:val="00EE4F18"/>
    <w:rsid w:val="00EE6873"/>
    <w:rsid w:val="00EE7885"/>
    <w:rsid w:val="00EF0E33"/>
    <w:rsid w:val="00EF1357"/>
    <w:rsid w:val="00EF18A2"/>
    <w:rsid w:val="00EF1B36"/>
    <w:rsid w:val="00EF23F7"/>
    <w:rsid w:val="00EF293C"/>
    <w:rsid w:val="00EF3E53"/>
    <w:rsid w:val="00EF54EC"/>
    <w:rsid w:val="00EF624D"/>
    <w:rsid w:val="00EF6F59"/>
    <w:rsid w:val="00F005E9"/>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3FE3"/>
    <w:rsid w:val="00F2406E"/>
    <w:rsid w:val="00F25299"/>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25A7"/>
    <w:rsid w:val="00F44A1C"/>
    <w:rsid w:val="00F46094"/>
    <w:rsid w:val="00F47B95"/>
    <w:rsid w:val="00F5545D"/>
    <w:rsid w:val="00F55E67"/>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401"/>
    <w:rsid w:val="00F80B9E"/>
    <w:rsid w:val="00F81649"/>
    <w:rsid w:val="00F8236C"/>
    <w:rsid w:val="00F82391"/>
    <w:rsid w:val="00F82898"/>
    <w:rsid w:val="00F82DC8"/>
    <w:rsid w:val="00F84642"/>
    <w:rsid w:val="00F85609"/>
    <w:rsid w:val="00F8566D"/>
    <w:rsid w:val="00F85AA6"/>
    <w:rsid w:val="00F85CF1"/>
    <w:rsid w:val="00F8728F"/>
    <w:rsid w:val="00F8752A"/>
    <w:rsid w:val="00F90760"/>
    <w:rsid w:val="00F90CDE"/>
    <w:rsid w:val="00F92734"/>
    <w:rsid w:val="00F93ECD"/>
    <w:rsid w:val="00F9408C"/>
    <w:rsid w:val="00FA18CA"/>
    <w:rsid w:val="00FA2457"/>
    <w:rsid w:val="00FA3096"/>
    <w:rsid w:val="00FA3C01"/>
    <w:rsid w:val="00FA544C"/>
    <w:rsid w:val="00FA6A78"/>
    <w:rsid w:val="00FA7AFF"/>
    <w:rsid w:val="00FB273A"/>
    <w:rsid w:val="00FB3233"/>
    <w:rsid w:val="00FB32BA"/>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0EFC"/>
    <w:rsid w:val="00FD25C2"/>
    <w:rsid w:val="00FD3733"/>
    <w:rsid w:val="00FD62BA"/>
    <w:rsid w:val="00FD662E"/>
    <w:rsid w:val="00FD675D"/>
    <w:rsid w:val="00FD7727"/>
    <w:rsid w:val="00FD7E10"/>
    <w:rsid w:val="00FE3642"/>
    <w:rsid w:val="00FE3D4A"/>
    <w:rsid w:val="00FE50B7"/>
    <w:rsid w:val="00FE66E8"/>
    <w:rsid w:val="00FE6D7C"/>
    <w:rsid w:val="00FE73A5"/>
    <w:rsid w:val="00FE7A5F"/>
    <w:rsid w:val="00FF09F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2049">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34"/>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 w:type="character" w:customStyle="1" w:styleId="ParaTextChar1">
    <w:name w:val="ParaText Char1"/>
    <w:link w:val="ParaText"/>
    <w:locked/>
    <w:rsid w:val="00A26C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1348381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27090728">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4279">
      <w:bodyDiv w:val="1"/>
      <w:marLeft w:val="0"/>
      <w:marRight w:val="0"/>
      <w:marTop w:val="0"/>
      <w:marBottom w:val="0"/>
      <w:divBdr>
        <w:top w:val="none" w:sz="0" w:space="0" w:color="auto"/>
        <w:left w:val="none" w:sz="0" w:space="0" w:color="auto"/>
        <w:bottom w:val="none" w:sz="0" w:space="0" w:color="auto"/>
        <w:right w:val="none" w:sz="0" w:space="0" w:color="auto"/>
      </w:divBdr>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36991458">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1865514480">
      <w:bodyDiv w:val="1"/>
      <w:marLeft w:val="0"/>
      <w:marRight w:val="0"/>
      <w:marTop w:val="0"/>
      <w:marBottom w:val="0"/>
      <w:divBdr>
        <w:top w:val="none" w:sz="0" w:space="0" w:color="auto"/>
        <w:left w:val="none" w:sz="0" w:space="0" w:color="auto"/>
        <w:bottom w:val="none" w:sz="0" w:space="0" w:color="auto"/>
        <w:right w:val="none" w:sz="0" w:space="0" w:color="auto"/>
      </w:divBdr>
    </w:div>
    <w:div w:id="1967158942">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hyperlink" Target="http://www.caiso.com/17c8/17c89da01e60.html"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www.caiso.com" TargetMode="External"/><Relationship Id="rId42" Type="http://schemas.openxmlformats.org/officeDocument/2006/relationships/footer" Target="footer5.xml"/><Relationship Id="rId47"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hyperlink" Target="http://www.caiso.com/Documents/MeteringExemptionsListingReport.pdf" TargetMode="External"/><Relationship Id="rId46"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aiso.com/participate/Pages/MeteringTelemetry/Default.asp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hyperlink" Target="http://www.caiso.com/Pages/documentsbygroup.aspx?GroupID=53D6EA67-9F4A-434D-8C41-BAA46169A237" TargetMode="External"/><Relationship Id="rId37" Type="http://schemas.openxmlformats.org/officeDocument/2006/relationships/hyperlink" Target="http://www.caiso.com/Documents/5730.pdf" TargetMode="External"/><Relationship Id="rId40" Type="http://schemas.openxmlformats.org/officeDocument/2006/relationships/hyperlink" Target="http://www.caiso.com" TargetMode="External"/><Relationship Id="rId45" Type="http://schemas.openxmlformats.org/officeDocument/2006/relationships/image" Target="media/image9.w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gif"/><Relationship Id="rId28" Type="http://schemas.openxmlformats.org/officeDocument/2006/relationships/hyperlink" Target="mailto:EDAS@caiso.com" TargetMode="External"/><Relationship Id="rId36" Type="http://schemas.openxmlformats.org/officeDocument/2006/relationships/hyperlink" Target="http://www.caiso.com"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cid:image002.png@01D72D62.BAFAC300" TargetMode="External"/><Relationship Id="rId44"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image" Target="media/image6.png"/><Relationship Id="rId35" Type="http://schemas.openxmlformats.org/officeDocument/2006/relationships/hyperlink" Target="http://www.caiso.com" TargetMode="External"/><Relationship Id="rId43" Type="http://schemas.openxmlformats.org/officeDocument/2006/relationships/image" Target="media/image7.wmf"/><Relationship Id="rId48" Type="http://schemas.openxmlformats.org/officeDocument/2006/relationships/fontTable" Target="fontTable.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64aaae-efe8-4b36-9ab4-486f04499e09">
      <Value>4</Value>
      <Value>130</Value>
      <Value>122</Value>
      <Value>44</Value>
      <Value>3</Value>
    </TaxCatchAll>
    <CSMeta2010Field xmlns="http://schemas.microsoft.com/sharepoint/v3">fec7b0e0-dd43-4c8d-b726-c9e533a20ea8;2020-04-09 13:30:31;PENDINGCLASSIFICATION;Automatically Updated Record Series:|False||PENDINGCLASSIFICATION|2020-04-09 13:30:31|UNDEFINED|b096d808-b59a-41b7-a526-eb1052d792f3;Automatically Updated Document Type:|False||PENDINGCLASSIFICATION|2020-04-09 13:30:31|UNDEFINED|ac604266-3e65-44a5-b5f6-c47baa21cbec;Automatically Updated Topic:|False||PENDINGCLASSIFICATION|2020-04-09 13:30:31|UNDEFINED|6b7a63be-9612-4100-8d72-8fcf8db72869;False</CSMeta2010Field>
    <_DCDateModified xmlns="http://schemas.microsoft.com/sharepoint/v3/fields" xsi:nil="true"/>
    <Doc_x0020_Owner xmlns="817c1285-62f5-42d3-a060-831808e47e3d">
      <UserInfo>
        <DisplayName>Sok, Pia</DisplayName>
        <AccountId>949</AccountId>
        <AccountType/>
      </UserInfo>
    </Doc_x0020_Owner>
    <Intellectual_x0020_Property_x0020_Type xmlns="817c1285-62f5-42d3-a060-831808e47e3d" xsi:nil="true"/>
    <InfoSec_x0020_Classification xmlns="817c1285-62f5-42d3-a060-831808e47e3d">California ISO INTERNAL USE. For use by all authorized California ISO personnel. Do not release or disclose outside the California ISO.</InfoSec_x0020_Classification>
    <IsRecord xmlns="817c1285-62f5-42d3-a060-831808e47e3d">false</IsRecord>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Market Services</TermName>
          <TermId xmlns="http://schemas.microsoft.com/office/infopath/2007/PartnerControls">a8a6aff3-fd7d-495b-a01e-6d728ab6438f</TermId>
        </TermInfo>
      </Terms>
    </mb7a63be961241008d728fcf8db72869>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Legal:LEG12-205 - Contracts and Agreements</TermName>
          <TermId xmlns="http://schemas.microsoft.com/office/infopath/2007/PartnerControls">4174083e-2db3-47a7-b93b-a71b21be07f6</TermId>
        </TermInfo>
      </Terms>
    </b096d808b59a41b7a526eb1052d792f3>
    <Division xmlns="817c1285-62f5-42d3-a060-831808e47e3d">Operations</Division>
    <Doc_x0020_Status xmlns="817c1285-62f5-42d3-a060-831808e47e3d">Under Review</Doc_x0020_Status>
    <Date_x0020_Became_x0020_Record xmlns="817c1285-62f5-42d3-a060-831808e47e3d">2013-07-17T20:34:25+00:00</Date_x0020_Became_x0020_Record>
    <ISO_x0020_Department xmlns="817c1285-62f5-42d3-a060-831808e47e3d">Market Services</ISO_x0020_Department>
    <Date_x0020_Sent xmlns="daad4843-e80e-40e3-a437-ded08c741880" xsi:nil="true"/>
    <_dlc_DocId xmlns="dcc7e218-8b47-4273-ba28-07719656e1ad">FGD5EMQPXRTV-204-30971</_dlc_DocId>
    <_dlc_DocIdUrl xmlns="dcc7e218-8b47-4273-ba28-07719656e1ad">
      <Url>https://records.oa.caiso.com/sites/ops/MS/MCI/_layouts/15/DocIdRedir.aspx?ID=FGD5EMQPXRTV-204-30971</Url>
      <Description>FGD5EMQPXRTV-204-30971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CI Document" ma:contentTypeID="0x010100B72ED250C60CFC47AE0A3A0E894079261E0081517863ED68B141A16EDE6AB6B1C843" ma:contentTypeVersion="118" ma:contentTypeDescription="" ma:contentTypeScope="" ma:versionID="9ee4a81ad2c3f89a83d31fa987bd5812">
  <xsd:schema xmlns:xsd="http://www.w3.org/2001/XMLSchema" xmlns:xs="http://www.w3.org/2001/XMLSchema" xmlns:p="http://schemas.microsoft.com/office/2006/metadata/properties" xmlns:ns1="http://schemas.microsoft.com/sharepoint/v3" xmlns:ns2="817c1285-62f5-42d3-a060-831808e47e3d" xmlns:ns3="http://schemas.microsoft.com/sharepoint/v3/fields" xmlns:ns4="daad4843-e80e-40e3-a437-ded08c741880" xmlns:ns5="2e64aaae-efe8-4b36-9ab4-486f04499e09" xmlns:ns6="dcc7e218-8b47-4273-ba28-07719656e1ad" targetNamespace="http://schemas.microsoft.com/office/2006/metadata/properties" ma:root="true" ma:fieldsID="17e5c31f0b3d54bea4e987a4ec048f2f" ns1:_="" ns2:_="" ns3:_="" ns4:_="" ns5:_="" ns6:_="">
    <xsd:import namespace="http://schemas.microsoft.com/sharepoint/v3"/>
    <xsd:import namespace="817c1285-62f5-42d3-a060-831808e47e3d"/>
    <xsd:import namespace="http://schemas.microsoft.com/sharepoint/v3/fields"/>
    <xsd:import namespace="daad4843-e80e-40e3-a437-ded08c741880"/>
    <xsd:import namespace="2e64aaae-efe8-4b36-9ab4-486f04499e09"/>
    <xsd:import namespace="dcc7e218-8b47-4273-ba28-07719656e1ad"/>
    <xsd:element name="properties">
      <xsd:complexType>
        <xsd:sequence>
          <xsd:element name="documentManagement">
            <xsd:complexType>
              <xsd:all>
                <xsd:element ref="ns2:Doc_x0020_Owner" minOccurs="0"/>
                <xsd:element ref="ns2:Doc_x0020_Status" minOccurs="0"/>
                <xsd:element ref="ns3:_DCDateModified" minOccurs="0"/>
                <xsd:element ref="ns2:InfoSec_x0020_Classification" minOccurs="0"/>
                <xsd:element ref="ns4:Date_x0020_Sent" minOccurs="0"/>
                <xsd:element ref="ns2:IsRecord" minOccurs="0"/>
                <xsd:element ref="ns2:ISO_x0020_Department" minOccurs="0"/>
                <xsd:element ref="ns2:Division" minOccurs="0"/>
                <xsd:element ref="ns6:_dlc_DocId" minOccurs="0"/>
                <xsd:element ref="ns6:_dlc_DocIdUrl" minOccurs="0"/>
                <xsd:element ref="ns2:Intellectual_x0020_Property_x0020_Type" minOccurs="0"/>
                <xsd:element ref="ns6:_dlc_DocIdPersistId"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element ref="ns2:Date_x0020_Became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2"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Record" ma:index="7" nillable="true" ma:displayName="Declare As Record" ma:default="0" ma:description="" ma:internalName="IsRecord">
      <xsd:simpleType>
        <xsd:restriction base="dms:Boolean"/>
      </xsd:simpleType>
    </xsd:element>
    <xsd:element name="ISO_x0020_Department" ma:index="8"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9" nillable="true" ma:displayName="ISO Division" ma:default="Operations"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33" nillable="true" ma:displayName="Date Became Record" ma:default="[today]" ma:description=""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ad4843-e80e-40e3-a437-ded08c741880" elementFormDefault="qualified">
    <xsd:import namespace="http://schemas.microsoft.com/office/2006/documentManagement/types"/>
    <xsd:import namespace="http://schemas.microsoft.com/office/infopath/2007/PartnerControls"/>
    <xsd:element name="Date_x0020_Sent" ma:index="6" nillable="true" ma:displayName="Date Sent" ma:format="DateOnly" ma:internalName="Date_x0020_S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4"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8"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0"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4C39-8D23-47E8-859A-D18DA29A8998}">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fields"/>
    <ds:schemaRef ds:uri="817c1285-62f5-42d3-a060-831808e47e3d"/>
    <ds:schemaRef ds:uri="dcc7e218-8b47-4273-ba28-07719656e1ad"/>
    <ds:schemaRef ds:uri="http://purl.org/dc/terms/"/>
    <ds:schemaRef ds:uri="2e64aaae-efe8-4b36-9ab4-486f04499e09"/>
    <ds:schemaRef ds:uri="daad4843-e80e-40e3-a437-ded08c741880"/>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C3B7382-3BBC-461F-B816-193D8776A6FF}">
  <ds:schemaRefs>
    <ds:schemaRef ds:uri="http://schemas.microsoft.com/sharepoint/events"/>
  </ds:schemaRefs>
</ds:datastoreItem>
</file>

<file path=customXml/itemProps3.xml><?xml version="1.0" encoding="utf-8"?>
<ds:datastoreItem xmlns:ds="http://schemas.openxmlformats.org/officeDocument/2006/customXml" ds:itemID="{FAF24B71-819F-44F1-85D5-A3F1FEECCA23}">
  <ds:schemaRefs>
    <ds:schemaRef ds:uri="http://schemas.microsoft.com/office/2006/metadata/customXsn"/>
  </ds:schemaRefs>
</ds:datastoreItem>
</file>

<file path=customXml/itemProps4.xml><?xml version="1.0" encoding="utf-8"?>
<ds:datastoreItem xmlns:ds="http://schemas.openxmlformats.org/officeDocument/2006/customXml" ds:itemID="{D7156794-E870-4C1B-A770-CFEFB34D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c1285-62f5-42d3-a060-831808e47e3d"/>
    <ds:schemaRef ds:uri="http://schemas.microsoft.com/sharepoint/v3/fields"/>
    <ds:schemaRef ds:uri="daad4843-e80e-40e3-a437-ded08c741880"/>
    <ds:schemaRef ds:uri="2e64aaae-efe8-4b36-9ab4-486f04499e09"/>
    <ds:schemaRef ds:uri="dcc7e218-8b47-4273-ba28-07719656e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7A9ED8-2F3C-4751-8055-BB1CD08767A4}">
  <ds:schemaRefs>
    <ds:schemaRef ds:uri="http://schemas.microsoft.com/office/2006/metadata/longProperties"/>
  </ds:schemaRefs>
</ds:datastoreItem>
</file>

<file path=customXml/itemProps6.xml><?xml version="1.0" encoding="utf-8"?>
<ds:datastoreItem xmlns:ds="http://schemas.openxmlformats.org/officeDocument/2006/customXml" ds:itemID="{3DCDB3F7-F4F3-4C6C-9B44-1A5465827710}">
  <ds:schemaRefs>
    <ds:schemaRef ds:uri="http://schemas.microsoft.com/sharepoint/v3/contenttype/forms"/>
  </ds:schemaRefs>
</ds:datastoreItem>
</file>

<file path=customXml/itemProps7.xml><?xml version="1.0" encoding="utf-8"?>
<ds:datastoreItem xmlns:ds="http://schemas.openxmlformats.org/officeDocument/2006/customXml" ds:itemID="{528A59FF-1321-4DE4-9340-0E27B3FD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164</Pages>
  <Words>39236</Words>
  <Characters>221974</Characters>
  <Application>Microsoft Office Word</Application>
  <DocSecurity>0</DocSecurity>
  <Lines>1849</Lines>
  <Paragraphs>521</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260689</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Namburi, Priyanka</dc:creator>
  <cp:keywords/>
  <dc:description/>
  <cp:lastModifiedBy>Namburi, Priyanka</cp:lastModifiedBy>
  <cp:revision>5</cp:revision>
  <cp:lastPrinted>2017-04-05T20:17:00Z</cp:lastPrinted>
  <dcterms:created xsi:type="dcterms:W3CDTF">2022-06-22T22:48:00Z</dcterms:created>
  <dcterms:modified xsi:type="dcterms:W3CDTF">2022-06-30T22:36:00Z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e7e1d6bb-1927-412a-b332-d33dff3fb241</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0x010100B72ED250C60CFC47AE0A3A0E894079261E0081517863ED68B141A16EDE6AB6B1C843</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130;#Drafts|50adc480-77e4-415f-afca-374874756b23</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y fmtid="{D5CDD505-2E9C-101B-9397-08002B2CF9AE}" pid="48" name="MVP">
    <vt:bool>true</vt:bool>
  </property>
</Properties>
</file>